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2A" w:rsidRPr="002D342A" w:rsidRDefault="002D342A" w:rsidP="002D342A">
      <w:pPr>
        <w:widowControl/>
        <w:jc w:val="center"/>
        <w:outlineLvl w:val="3"/>
        <w:rPr>
          <w:rFonts w:ascii="宋体" w:eastAsia="宋体" w:hAnsi="宋体" w:cs="宋体"/>
          <w:b/>
          <w:bCs/>
          <w:color w:val="333333"/>
          <w:kern w:val="0"/>
          <w:sz w:val="39"/>
          <w:szCs w:val="39"/>
        </w:rPr>
      </w:pPr>
      <w:r w:rsidRPr="002D342A">
        <w:rPr>
          <w:rFonts w:ascii="宋体" w:eastAsia="宋体" w:hAnsi="宋体" w:cs="宋体"/>
          <w:b/>
          <w:bCs/>
          <w:color w:val="333333"/>
          <w:kern w:val="0"/>
          <w:sz w:val="39"/>
          <w:szCs w:val="39"/>
        </w:rPr>
        <w:t>河南省教育厅关于开展2019年度全省教育系统网络安全和信息化工作评比活动的通知</w:t>
      </w:r>
    </w:p>
    <w:p w:rsidR="002D342A" w:rsidRPr="002D342A" w:rsidRDefault="002D342A" w:rsidP="002D342A">
      <w:pPr>
        <w:widowControl/>
        <w:shd w:val="clear" w:color="auto" w:fill="F5F5F5"/>
        <w:spacing w:line="510" w:lineRule="atLeast"/>
        <w:jc w:val="center"/>
        <w:rPr>
          <w:rFonts w:ascii="宋体" w:eastAsia="宋体" w:hAnsi="宋体" w:cs="宋体"/>
          <w:color w:val="999999"/>
          <w:kern w:val="0"/>
          <w:sz w:val="24"/>
          <w:szCs w:val="24"/>
        </w:rPr>
      </w:pPr>
      <w:r w:rsidRPr="002D342A">
        <w:rPr>
          <w:rFonts w:ascii="宋体" w:eastAsia="宋体" w:hAnsi="宋体" w:cs="宋体"/>
          <w:color w:val="999999"/>
          <w:kern w:val="0"/>
          <w:sz w:val="24"/>
          <w:szCs w:val="24"/>
        </w:rPr>
        <w:t>2019-12-19 09:26:42.0 </w:t>
      </w:r>
      <w:r w:rsidRPr="002D342A">
        <w:rPr>
          <w:rFonts w:ascii="宋体" w:eastAsia="宋体" w:hAnsi="宋体" w:cs="宋体"/>
          <w:color w:val="CC0000"/>
          <w:kern w:val="0"/>
          <w:sz w:val="24"/>
          <w:szCs w:val="24"/>
        </w:rPr>
        <w:t>【浏览字号：大 中 小】</w:t>
      </w:r>
      <w:r w:rsidRPr="002D342A">
        <w:rPr>
          <w:rFonts w:ascii="宋体" w:eastAsia="宋体" w:hAnsi="宋体" w:cs="宋体"/>
          <w:color w:val="999999"/>
          <w:kern w:val="0"/>
          <w:sz w:val="24"/>
          <w:szCs w:val="24"/>
        </w:rPr>
        <w:t> 来源：教育厅办公室</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各省辖市、济源示范区、省直管县（市）教育局，各高等学校，厅直各单位（学校）：</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2019年以来，全省教育系统认真贯彻落实中央和省委关于网络安全和信息化工作的部署要求，大力推进网络安全和信息化建设，在网络安全风险管控、区域教育信息化推进、数字校园建设、网络条件下的教学模式创新、教育治理能力提升等方面取得了显著成绩。为树立正确导向，引导和鼓励网络安全和信息化工作者持续提高管理能力和服务水平，经研究，我厅决定开展2019年度全省教育系统网络安全和信息化工作评比活动，表彰一批为推动网络安全和信息化工作做出突出贡献的先进集体和先进个人。现将有关事项通知如下：</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w:t>
      </w:r>
      <w:r w:rsidRPr="002D342A">
        <w:rPr>
          <w:rFonts w:ascii="宋体" w:eastAsia="宋体" w:hAnsi="宋体" w:cs="宋体"/>
          <w:b/>
          <w:bCs/>
          <w:kern w:val="0"/>
          <w:sz w:val="24"/>
          <w:szCs w:val="24"/>
        </w:rPr>
        <w:t>一、先进典型推荐范围</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（一）先进集体范围：各省辖市、直管县（市）教育局网络安全和信息化部门，高校网络技术安全和信息化管理部门。</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二）先进工作者范围：市县教育局网络安全和信息化工作人员，高校网络技术安全和信息化推进部门人员，厅直各单位（学校）网络安全和信息化工作人员，省教科网网络中心、省教育信息安全监测中心、省教育信息化发展研究中心、省教育信息化评估评价中心等信息化支撑服务机构人员，其他在推进全省教育系统网络安全和信息化工作中做出突出贡献的专家。</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w:t>
      </w:r>
      <w:r w:rsidRPr="002D342A">
        <w:rPr>
          <w:rFonts w:ascii="宋体" w:eastAsia="宋体" w:hAnsi="宋体" w:cs="宋体"/>
          <w:b/>
          <w:bCs/>
          <w:kern w:val="0"/>
          <w:sz w:val="24"/>
          <w:szCs w:val="24"/>
        </w:rPr>
        <w:t>二、先进典型推荐条件</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（一）先进集体条件</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1.深入贯彻落实党的十九大精神，认真贯彻执行党的路线、方针和政策，自觉</w:t>
      </w:r>
      <w:proofErr w:type="gramStart"/>
      <w:r w:rsidRPr="002D342A">
        <w:rPr>
          <w:rFonts w:ascii="宋体" w:eastAsia="宋体" w:hAnsi="宋体" w:cs="宋体"/>
          <w:kern w:val="0"/>
          <w:sz w:val="24"/>
          <w:szCs w:val="24"/>
        </w:rPr>
        <w:t>践行</w:t>
      </w:r>
      <w:proofErr w:type="gramEnd"/>
      <w:r w:rsidRPr="002D342A">
        <w:rPr>
          <w:rFonts w:ascii="宋体" w:eastAsia="宋体" w:hAnsi="宋体" w:cs="宋体"/>
          <w:kern w:val="0"/>
          <w:sz w:val="24"/>
          <w:szCs w:val="24"/>
        </w:rPr>
        <w:t>社会主义核心价值观，严格遵守国家法律法规，勇于开拓，大胆创新；</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2.机构健全，团队凝聚力、创新力强，作风民主。</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lastRenderedPageBreak/>
        <w:t xml:space="preserve">　　3.具有较强的网络安全管理和信息化推进能力，全年未发生重大网络安全问题，及时处置各类安全隐患。</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4.在贯彻落实党委网络安全工作责任制、推进实施“互联网+教育”等方面成效显著，具有示范引领作用。</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（二）先进工作者条件</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1.认真学习贯彻党的十九大和习近平总书记重要讲话精神，自觉</w:t>
      </w:r>
      <w:proofErr w:type="gramStart"/>
      <w:r w:rsidRPr="002D342A">
        <w:rPr>
          <w:rFonts w:ascii="宋体" w:eastAsia="宋体" w:hAnsi="宋体" w:cs="宋体"/>
          <w:kern w:val="0"/>
          <w:sz w:val="24"/>
          <w:szCs w:val="24"/>
        </w:rPr>
        <w:t>践行</w:t>
      </w:r>
      <w:proofErr w:type="gramEnd"/>
      <w:r w:rsidRPr="002D342A">
        <w:rPr>
          <w:rFonts w:ascii="宋体" w:eastAsia="宋体" w:hAnsi="宋体" w:cs="宋体"/>
          <w:kern w:val="0"/>
          <w:sz w:val="24"/>
          <w:szCs w:val="24"/>
        </w:rPr>
        <w:t>社会主义核心价值观，理想信念坚定，宗旨意识牢固，在思想上、政治上、行动上与党中央保持高度一致。严格遵守国家法律法规，有坚定的政治立场和较高的政治素质，工作作风良好，无违法违纪等问题，在本单位有较高威信；</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2.具有较强的组织协调能力和管理水平，业务素质高，爱岗敬业，模范带头作用突出；</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3.在推动本区域、本单位的网络安全、信息化建设等方面发挥骨干作用，成绩显著。</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w:t>
      </w:r>
      <w:r w:rsidRPr="002D342A">
        <w:rPr>
          <w:rFonts w:ascii="宋体" w:eastAsia="宋体" w:hAnsi="宋体" w:cs="宋体"/>
          <w:b/>
          <w:bCs/>
          <w:kern w:val="0"/>
          <w:sz w:val="24"/>
          <w:szCs w:val="24"/>
        </w:rPr>
        <w:t>三、先进典型推荐名额</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（一）先进集体推荐名额。原则上由各单位按照评选条件并结合工作实际，自主推荐。</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（二）先进工作者推荐名额。在《全省教育系统网络安全和信息化工作先进工作者推荐名额表》（附件1）确定的限额以内推荐。</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w:t>
      </w:r>
      <w:r w:rsidRPr="002D342A">
        <w:rPr>
          <w:rFonts w:ascii="宋体" w:eastAsia="宋体" w:hAnsi="宋体" w:cs="宋体"/>
          <w:b/>
          <w:bCs/>
          <w:kern w:val="0"/>
          <w:sz w:val="24"/>
          <w:szCs w:val="24"/>
        </w:rPr>
        <w:t>四、具体要求</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一）单位推荐：各单位按照推荐条件和名额规定，积极做好推荐工作，并按照《全省教育系统网络安全和信息化工作先进集体推荐表》（附件2）、《全省教育系统网络安全和信息化工作先进工作者推荐表》（附件3）和《全省教育系统网络安全和信息化工作先进工作者推荐名单》（附件4）要求，于12月20日前把加盖公章的推荐材料电子稿（PDF文档）发送至指定邮箱，逾期不予受理。</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lastRenderedPageBreak/>
        <w:t xml:space="preserve">　　（二）先进典型的推荐工作坚持公正、公平、公开的原则。各省辖市推荐的先进工作者中须有一定数量的县（市、区）工作人员。</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（三）先进典型的推荐工作要严肃认真，实事求是。如发现上报事迹材料失实及弄虚作假者，取消其推荐资格，并追究有关人员责任。</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联 系 人：朱苗</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联系电话：0371-69691286</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电子邮箱：zmm@haedu.gov.cn</w:t>
      </w:r>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附件：</w:t>
      </w:r>
      <w:hyperlink r:id="rId5" w:tgtFrame="_blank" w:tooltip="附件1.pdf" w:history="1">
        <w:r w:rsidRPr="002D342A">
          <w:rPr>
            <w:rFonts w:ascii="宋体" w:eastAsia="宋体" w:hAnsi="宋体" w:cs="宋体"/>
            <w:kern w:val="0"/>
            <w:sz w:val="24"/>
            <w:szCs w:val="24"/>
          </w:rPr>
          <w:t>1.全省教育系统网络安全和信息化工作先进工作者推荐名额表</w:t>
        </w:r>
      </w:hyperlink>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w:t>
      </w:r>
      <w:hyperlink r:id="rId6" w:tgtFrame="_blank" w:tooltip="附件2.pdf" w:history="1">
        <w:r w:rsidRPr="002D342A">
          <w:rPr>
            <w:rFonts w:ascii="宋体" w:eastAsia="宋体" w:hAnsi="宋体" w:cs="宋体"/>
            <w:kern w:val="0"/>
            <w:sz w:val="24"/>
            <w:szCs w:val="24"/>
          </w:rPr>
          <w:t>2.全省教育系统网络安全和信息化工作先进集体推荐表</w:t>
        </w:r>
      </w:hyperlink>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w:t>
      </w:r>
      <w:hyperlink r:id="rId7" w:tgtFrame="_blank" w:tooltip="附件3.pdf" w:history="1">
        <w:r w:rsidRPr="002D342A">
          <w:rPr>
            <w:rFonts w:ascii="宋体" w:eastAsia="宋体" w:hAnsi="宋体" w:cs="宋体"/>
            <w:kern w:val="0"/>
            <w:sz w:val="24"/>
            <w:szCs w:val="24"/>
          </w:rPr>
          <w:t>3.全省教育系统网络安全和信息化工作先进工作者推荐表</w:t>
        </w:r>
      </w:hyperlink>
    </w:p>
    <w:p w:rsidR="002D342A" w:rsidRPr="002D342A" w:rsidRDefault="002D342A" w:rsidP="002D342A">
      <w:pPr>
        <w:widowControl/>
        <w:spacing w:line="540" w:lineRule="atLeast"/>
        <w:jc w:val="left"/>
        <w:rPr>
          <w:rFonts w:ascii="宋体" w:eastAsia="宋体" w:hAnsi="宋体" w:cs="宋体"/>
          <w:kern w:val="0"/>
          <w:sz w:val="24"/>
          <w:szCs w:val="24"/>
        </w:rPr>
      </w:pPr>
      <w:r w:rsidRPr="002D342A">
        <w:rPr>
          <w:rFonts w:ascii="宋体" w:eastAsia="宋体" w:hAnsi="宋体" w:cs="宋体"/>
          <w:kern w:val="0"/>
          <w:sz w:val="24"/>
          <w:szCs w:val="24"/>
        </w:rPr>
        <w:t xml:space="preserve">　　</w:t>
      </w:r>
      <w:hyperlink r:id="rId8" w:tgtFrame="_blank" w:tooltip="附件4.pdf" w:history="1">
        <w:r w:rsidRPr="002D342A">
          <w:rPr>
            <w:rFonts w:ascii="宋体" w:eastAsia="宋体" w:hAnsi="宋体" w:cs="宋体"/>
            <w:kern w:val="0"/>
            <w:sz w:val="24"/>
            <w:szCs w:val="24"/>
          </w:rPr>
          <w:t>4.全省教育系统网络安全和信息化工作先进工作者推荐名单</w:t>
        </w:r>
      </w:hyperlink>
    </w:p>
    <w:p w:rsidR="002D342A" w:rsidRPr="002D342A" w:rsidRDefault="002D342A" w:rsidP="002D342A">
      <w:pPr>
        <w:widowControl/>
        <w:spacing w:line="540" w:lineRule="atLeast"/>
        <w:jc w:val="right"/>
        <w:rPr>
          <w:rFonts w:ascii="宋体" w:eastAsia="宋体" w:hAnsi="宋体" w:cs="宋体"/>
          <w:kern w:val="0"/>
          <w:sz w:val="24"/>
          <w:szCs w:val="24"/>
        </w:rPr>
      </w:pPr>
      <w:r w:rsidRPr="002D342A">
        <w:rPr>
          <w:rFonts w:ascii="宋体" w:eastAsia="宋体" w:hAnsi="宋体" w:cs="宋体"/>
          <w:kern w:val="0"/>
          <w:sz w:val="24"/>
          <w:szCs w:val="24"/>
        </w:rPr>
        <w:t xml:space="preserve">　　2019年12月17日</w:t>
      </w:r>
    </w:p>
    <w:p w:rsidR="00451A73" w:rsidRDefault="002D342A">
      <w:bookmarkStart w:id="0" w:name="_GoBack"/>
      <w:bookmarkEnd w:id="0"/>
    </w:p>
    <w:sectPr w:rsidR="00451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DE"/>
    <w:rsid w:val="000A635A"/>
    <w:rsid w:val="002D342A"/>
    <w:rsid w:val="00432FDE"/>
    <w:rsid w:val="008C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D342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D342A"/>
    <w:rPr>
      <w:rFonts w:ascii="宋体" w:eastAsia="宋体" w:hAnsi="宋体" w:cs="宋体"/>
      <w:b/>
      <w:bCs/>
      <w:kern w:val="0"/>
      <w:sz w:val="24"/>
      <w:szCs w:val="24"/>
    </w:rPr>
  </w:style>
  <w:style w:type="character" w:customStyle="1" w:styleId="time">
    <w:name w:val="time"/>
    <w:basedOn w:val="a0"/>
    <w:rsid w:val="002D342A"/>
  </w:style>
  <w:style w:type="character" w:customStyle="1" w:styleId="change-size">
    <w:name w:val="change-size"/>
    <w:basedOn w:val="a0"/>
    <w:rsid w:val="002D342A"/>
  </w:style>
  <w:style w:type="character" w:styleId="a3">
    <w:name w:val="Emphasis"/>
    <w:basedOn w:val="a0"/>
    <w:uiPriority w:val="20"/>
    <w:qFormat/>
    <w:rsid w:val="002D342A"/>
    <w:rPr>
      <w:i/>
      <w:iCs/>
    </w:rPr>
  </w:style>
  <w:style w:type="paragraph" w:styleId="a4">
    <w:name w:val="Normal (Web)"/>
    <w:basedOn w:val="a"/>
    <w:uiPriority w:val="99"/>
    <w:semiHidden/>
    <w:unhideWhenUsed/>
    <w:rsid w:val="002D342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D342A"/>
    <w:rPr>
      <w:b/>
      <w:bCs/>
    </w:rPr>
  </w:style>
  <w:style w:type="character" w:styleId="a6">
    <w:name w:val="Hyperlink"/>
    <w:basedOn w:val="a0"/>
    <w:uiPriority w:val="99"/>
    <w:semiHidden/>
    <w:unhideWhenUsed/>
    <w:rsid w:val="002D3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D342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D342A"/>
    <w:rPr>
      <w:rFonts w:ascii="宋体" w:eastAsia="宋体" w:hAnsi="宋体" w:cs="宋体"/>
      <w:b/>
      <w:bCs/>
      <w:kern w:val="0"/>
      <w:sz w:val="24"/>
      <w:szCs w:val="24"/>
    </w:rPr>
  </w:style>
  <w:style w:type="character" w:customStyle="1" w:styleId="time">
    <w:name w:val="time"/>
    <w:basedOn w:val="a0"/>
    <w:rsid w:val="002D342A"/>
  </w:style>
  <w:style w:type="character" w:customStyle="1" w:styleId="change-size">
    <w:name w:val="change-size"/>
    <w:basedOn w:val="a0"/>
    <w:rsid w:val="002D342A"/>
  </w:style>
  <w:style w:type="character" w:styleId="a3">
    <w:name w:val="Emphasis"/>
    <w:basedOn w:val="a0"/>
    <w:uiPriority w:val="20"/>
    <w:qFormat/>
    <w:rsid w:val="002D342A"/>
    <w:rPr>
      <w:i/>
      <w:iCs/>
    </w:rPr>
  </w:style>
  <w:style w:type="paragraph" w:styleId="a4">
    <w:name w:val="Normal (Web)"/>
    <w:basedOn w:val="a"/>
    <w:uiPriority w:val="99"/>
    <w:semiHidden/>
    <w:unhideWhenUsed/>
    <w:rsid w:val="002D342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D342A"/>
    <w:rPr>
      <w:b/>
      <w:bCs/>
    </w:rPr>
  </w:style>
  <w:style w:type="character" w:styleId="a6">
    <w:name w:val="Hyperlink"/>
    <w:basedOn w:val="a0"/>
    <w:uiPriority w:val="99"/>
    <w:semiHidden/>
    <w:unhideWhenUsed/>
    <w:rsid w:val="002D3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7103">
      <w:bodyDiv w:val="1"/>
      <w:marLeft w:val="0"/>
      <w:marRight w:val="0"/>
      <w:marTop w:val="0"/>
      <w:marBottom w:val="0"/>
      <w:divBdr>
        <w:top w:val="none" w:sz="0" w:space="0" w:color="auto"/>
        <w:left w:val="none" w:sz="0" w:space="0" w:color="auto"/>
        <w:bottom w:val="none" w:sz="0" w:space="0" w:color="auto"/>
        <w:right w:val="none" w:sz="0" w:space="0" w:color="auto"/>
      </w:divBdr>
      <w:divsChild>
        <w:div w:id="95132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henan.gov.cn/sbgt-wztipt/attachment/hnsjyt/UserFiles/File/20191219/1576718991804055278.pdf" TargetMode="External"/><Relationship Id="rId3" Type="http://schemas.openxmlformats.org/officeDocument/2006/relationships/settings" Target="settings.xml"/><Relationship Id="rId7" Type="http://schemas.openxmlformats.org/officeDocument/2006/relationships/hyperlink" Target="http://oss.henan.gov.cn/sbgt-wztipt/attachment/hnsjyt/UserFiles/File/20191219/157671897928009940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s.henan.gov.cn/sbgt-wztipt/attachment/hnsjyt/UserFiles/File/20191219/1576718964092003015.pdf" TargetMode="External"/><Relationship Id="rId5" Type="http://schemas.openxmlformats.org/officeDocument/2006/relationships/hyperlink" Target="http://oss.henan.gov.cn/sbgt-wztipt/attachment/hnsjyt/UserFiles/File/20191219/157671895147904872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江兰廷</dc:creator>
  <cp:keywords/>
  <dc:description/>
  <cp:lastModifiedBy>江兰廷</cp:lastModifiedBy>
  <cp:revision>2</cp:revision>
  <dcterms:created xsi:type="dcterms:W3CDTF">2021-03-09T02:52:00Z</dcterms:created>
  <dcterms:modified xsi:type="dcterms:W3CDTF">2021-03-09T02:52:00Z</dcterms:modified>
</cp:coreProperties>
</file>