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0B" w:rsidRPr="00AD500B" w:rsidRDefault="00AD500B" w:rsidP="00AD500B">
      <w:pPr>
        <w:widowControl/>
        <w:shd w:val="clear" w:color="auto" w:fill="FFFFFF"/>
        <w:jc w:val="center"/>
        <w:outlineLvl w:val="3"/>
        <w:rPr>
          <w:rFonts w:ascii="微软雅黑" w:eastAsia="微软雅黑" w:hAnsi="微软雅黑" w:cs="宋体"/>
          <w:b/>
          <w:bCs/>
          <w:color w:val="333333"/>
          <w:kern w:val="0"/>
          <w:sz w:val="39"/>
          <w:szCs w:val="39"/>
        </w:rPr>
      </w:pPr>
      <w:bookmarkStart w:id="0" w:name="_GoBack"/>
      <w:r w:rsidRPr="00AD500B">
        <w:rPr>
          <w:rFonts w:ascii="微软雅黑" w:eastAsia="微软雅黑" w:hAnsi="微软雅黑" w:cs="宋体" w:hint="eastAsia"/>
          <w:b/>
          <w:bCs/>
          <w:color w:val="333333"/>
          <w:kern w:val="0"/>
          <w:sz w:val="39"/>
          <w:szCs w:val="39"/>
        </w:rPr>
        <w:t>河南省教育厅关于组织实施义务教育师资薄弱环节改善暨中小学教师素质提升工程的通知</w:t>
      </w:r>
    </w:p>
    <w:bookmarkEnd w:id="0"/>
    <w:p w:rsidR="00AD500B" w:rsidRPr="00AD500B" w:rsidRDefault="00AD500B" w:rsidP="00AD500B">
      <w:pPr>
        <w:widowControl/>
        <w:shd w:val="clear" w:color="auto" w:fill="FFFFFF"/>
        <w:spacing w:line="360" w:lineRule="atLeast"/>
        <w:jc w:val="center"/>
        <w:rPr>
          <w:rFonts w:ascii="微软雅黑" w:eastAsia="微软雅黑" w:hAnsi="微软雅黑" w:cs="宋体" w:hint="eastAsia"/>
          <w:color w:val="333333"/>
          <w:kern w:val="0"/>
          <w:sz w:val="30"/>
          <w:szCs w:val="30"/>
        </w:rPr>
      </w:pPr>
      <w:r w:rsidRPr="00AD500B">
        <w:rPr>
          <w:rFonts w:ascii="微软雅黑" w:eastAsia="微软雅黑" w:hAnsi="微软雅黑" w:cs="宋体" w:hint="eastAsia"/>
          <w:color w:val="333333"/>
          <w:kern w:val="0"/>
          <w:sz w:val="30"/>
          <w:szCs w:val="30"/>
        </w:rPr>
        <w:t>教师〔2020〕358号</w:t>
      </w:r>
    </w:p>
    <w:p w:rsidR="00AD500B" w:rsidRPr="00AD500B" w:rsidRDefault="00AD500B" w:rsidP="00AD500B">
      <w:pPr>
        <w:widowControl/>
        <w:shd w:val="clear" w:color="auto" w:fill="F5F5F5"/>
        <w:spacing w:line="510" w:lineRule="atLeast"/>
        <w:jc w:val="center"/>
        <w:rPr>
          <w:rFonts w:ascii="微软雅黑" w:eastAsia="微软雅黑" w:hAnsi="微软雅黑" w:cs="宋体" w:hint="eastAsia"/>
          <w:color w:val="999999"/>
          <w:kern w:val="0"/>
          <w:szCs w:val="21"/>
        </w:rPr>
      </w:pPr>
      <w:r w:rsidRPr="00AD500B">
        <w:rPr>
          <w:rFonts w:ascii="微软雅黑" w:eastAsia="微软雅黑" w:hAnsi="微软雅黑" w:cs="宋体" w:hint="eastAsia"/>
          <w:color w:val="999999"/>
          <w:kern w:val="0"/>
          <w:szCs w:val="21"/>
        </w:rPr>
        <w:t>2020-09-14 09:28:35.0 </w:t>
      </w:r>
      <w:r w:rsidRPr="00AD500B">
        <w:rPr>
          <w:rFonts w:ascii="微软雅黑" w:eastAsia="微软雅黑" w:hAnsi="微软雅黑" w:cs="宋体" w:hint="eastAsia"/>
          <w:color w:val="CC0000"/>
          <w:kern w:val="0"/>
          <w:szCs w:val="21"/>
        </w:rPr>
        <w:t>【浏览字号：大 中 小】</w:t>
      </w:r>
      <w:r w:rsidRPr="00AD500B">
        <w:rPr>
          <w:rFonts w:ascii="微软雅黑" w:eastAsia="微软雅黑" w:hAnsi="微软雅黑" w:cs="宋体" w:hint="eastAsia"/>
          <w:color w:val="999999"/>
          <w:kern w:val="0"/>
          <w:szCs w:val="21"/>
        </w:rPr>
        <w:t> 来源：教育厅办公室</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各省辖市、济源示范区、省直管县（市）教育局，厅直属有关中小学校，各有关高等院校：</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根据国家和我省全面深化新时代教师队伍建设改革及省委、省政府有关领导指示精神，结合我省教师队伍建设实际，为全面改善全省义务教育阶段教师专业发展的薄弱环节，在与各有关高校充分沟通的基础上，经研究决定，我厅拟于近期启动实施2020年义务教育师资薄弱环节改善暨中小学教师素质提升工程，现将部分项目组织实施有关事宜通知如下：</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微软雅黑" w:eastAsia="微软雅黑" w:hAnsi="微软雅黑" w:cs="宋体" w:hint="eastAsia"/>
          <w:b/>
          <w:bCs/>
          <w:color w:val="333333"/>
          <w:kern w:val="0"/>
          <w:sz w:val="24"/>
          <w:szCs w:val="24"/>
        </w:rPr>
        <w:t xml:space="preserve">　一、总体目标</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全面贯彻习近平总书记关于教育的重要论述和全国、全省教育大会精神，聚焦改善全省义务教育阶段教师队伍建设中的薄弱环节，采取集中培训、“一对一”结对帮扶、送教下乡、网络研修等形式，通过抓高端、补短板、强弱项、建机制，引导全省完善教师培训体系，科学制定教师培训规划，全面提高教师队伍整体素质和专业化水平，以师资队伍素质的提升推动全省基础教育实现高质量发展。</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微软雅黑" w:eastAsia="微软雅黑" w:hAnsi="微软雅黑" w:cs="宋体" w:hint="eastAsia"/>
          <w:b/>
          <w:bCs/>
          <w:color w:val="333333"/>
          <w:kern w:val="0"/>
          <w:sz w:val="24"/>
          <w:szCs w:val="24"/>
        </w:rPr>
        <w:t xml:space="preserve">　二、实施项目</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仿宋_GB2312" w:eastAsia="仿宋_GB2312" w:hAnsi="微软雅黑" w:cs="宋体" w:hint="eastAsia"/>
          <w:b/>
          <w:bCs/>
          <w:color w:val="333333"/>
          <w:kern w:val="0"/>
          <w:sz w:val="24"/>
          <w:szCs w:val="24"/>
        </w:rPr>
        <w:t>（一）省级骨干教师培育项目</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1.培训对象：省级骨干教师培育对象。</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lastRenderedPageBreak/>
        <w:t xml:space="preserve">　　2.培训内容：聚焦骨干教师专业发展阶段的核心素养和关键能力，围绕职业信念与教育情怀、教学创新与学生发展、信息素养与技术应用、教学反思与教学研究、专业辐射引领等方面开展针对性培训，着力提升骨干教师“教学创新力、技术应用力、行动研究力和专业领导力”，打造义务教育阶段学校教师学科教学骨干团队，并发挥其示范引领作用。</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3.培训形式：采取“能力诊断+集中培训+跟岗研修+任务驱动+总结反思+在线伴随式网络研修”的混合培训方式，开展为期15天的专题培训。其中，集中培训7天，</w:t>
      </w:r>
      <w:proofErr w:type="gramStart"/>
      <w:r w:rsidRPr="00AD500B">
        <w:rPr>
          <w:rFonts w:ascii="微软雅黑" w:eastAsia="微软雅黑" w:hAnsi="微软雅黑" w:cs="宋体" w:hint="eastAsia"/>
          <w:color w:val="333333"/>
          <w:kern w:val="0"/>
          <w:sz w:val="24"/>
          <w:szCs w:val="24"/>
        </w:rPr>
        <w:t>跟岗研修</w:t>
      </w:r>
      <w:proofErr w:type="gramEnd"/>
      <w:r w:rsidRPr="00AD500B">
        <w:rPr>
          <w:rFonts w:ascii="微软雅黑" w:eastAsia="微软雅黑" w:hAnsi="微软雅黑" w:cs="宋体" w:hint="eastAsia"/>
          <w:color w:val="333333"/>
          <w:kern w:val="0"/>
          <w:sz w:val="24"/>
          <w:szCs w:val="24"/>
        </w:rPr>
        <w:t>5天，任务驱动环节采取“师带徒”的形式进行，由高校联合市县教育行政部门遴选并建设网络名师工作室，按照《名师网络工作室“师带徒”项目实施指南》（见附件1），建立“1+10+100”的线上学习共同体，由1名名师带领10名省级骨干培育对象建立引领团队，重点对乡村100名新入职教师进行50学时的专项培训，实现700个省级名师联合7000个省级骨干教师培育对象培育7万个新入职教师的目标，建立优质教师资源示范引领、辐射带动机制，规范新入职教师教学行为，提升教学水平。</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仿宋_GB2312" w:eastAsia="仿宋_GB2312" w:hAnsi="微软雅黑" w:cs="宋体" w:hint="eastAsia"/>
          <w:b/>
          <w:bCs/>
          <w:color w:val="333333"/>
          <w:kern w:val="0"/>
          <w:sz w:val="24"/>
          <w:szCs w:val="24"/>
        </w:rPr>
        <w:t>（二）县域教师发展支持服务体系建设试点项目</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1.试点区县：新县、光山县和兰考县。</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2.建设内容：围绕县级教师发展中心、中小学校和名师工作室发展规划、教师专业发展、教研教改、课堂教学、学生学习等内容，诊断分析县域教师发展支持服务体系建设中存在的瓶颈和问题，准确把握县域教师、学校发展需求，实行一校</w:t>
      </w:r>
      <w:proofErr w:type="gramStart"/>
      <w:r w:rsidRPr="00AD500B">
        <w:rPr>
          <w:rFonts w:ascii="微软雅黑" w:eastAsia="微软雅黑" w:hAnsi="微软雅黑" w:cs="宋体" w:hint="eastAsia"/>
          <w:color w:val="333333"/>
          <w:kern w:val="0"/>
          <w:sz w:val="24"/>
          <w:szCs w:val="24"/>
        </w:rPr>
        <w:t>一</w:t>
      </w:r>
      <w:proofErr w:type="gramEnd"/>
      <w:r w:rsidRPr="00AD500B">
        <w:rPr>
          <w:rFonts w:ascii="微软雅黑" w:eastAsia="微软雅黑" w:hAnsi="微软雅黑" w:cs="宋体" w:hint="eastAsia"/>
          <w:color w:val="333333"/>
          <w:kern w:val="0"/>
          <w:sz w:val="24"/>
          <w:szCs w:val="24"/>
        </w:rPr>
        <w:t>策，一师一案，形成“点对点”的细化方案，开展“实打实”的精准培训。重点强化县级教师发展中心基础功能，打造一批校本研修示范校，建好一批县域</w:t>
      </w:r>
      <w:r w:rsidRPr="00AD500B">
        <w:rPr>
          <w:rFonts w:ascii="微软雅黑" w:eastAsia="微软雅黑" w:hAnsi="微软雅黑" w:cs="宋体" w:hint="eastAsia"/>
          <w:color w:val="333333"/>
          <w:kern w:val="0"/>
          <w:sz w:val="24"/>
          <w:szCs w:val="24"/>
        </w:rPr>
        <w:lastRenderedPageBreak/>
        <w:t>名师工作室，培育一批名师和骨干教师，示范引领县域教师全员发展，推动县域基础教育高质量发展。</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3.建设形式：采用集中培训、送教培训、师徒结对、名校跟岗、校本研修、工作坊研修等方式，由1所高等师范学校、N </w:t>
      </w:r>
      <w:proofErr w:type="gramStart"/>
      <w:r w:rsidRPr="00AD500B">
        <w:rPr>
          <w:rFonts w:ascii="微软雅黑" w:eastAsia="微软雅黑" w:hAnsi="微软雅黑" w:cs="宋体" w:hint="eastAsia"/>
          <w:color w:val="333333"/>
          <w:kern w:val="0"/>
          <w:sz w:val="24"/>
          <w:szCs w:val="24"/>
        </w:rPr>
        <w:t>个</w:t>
      </w:r>
      <w:proofErr w:type="gramEnd"/>
      <w:r w:rsidRPr="00AD500B">
        <w:rPr>
          <w:rFonts w:ascii="微软雅黑" w:eastAsia="微软雅黑" w:hAnsi="微软雅黑" w:cs="宋体" w:hint="eastAsia"/>
          <w:color w:val="333333"/>
          <w:kern w:val="0"/>
          <w:sz w:val="24"/>
          <w:szCs w:val="24"/>
        </w:rPr>
        <w:t>一线</w:t>
      </w:r>
      <w:proofErr w:type="gramStart"/>
      <w:r w:rsidRPr="00AD500B">
        <w:rPr>
          <w:rFonts w:ascii="微软雅黑" w:eastAsia="微软雅黑" w:hAnsi="微软雅黑" w:cs="宋体" w:hint="eastAsia"/>
          <w:color w:val="333333"/>
          <w:kern w:val="0"/>
          <w:sz w:val="24"/>
          <w:szCs w:val="24"/>
        </w:rPr>
        <w:t>优质学校</w:t>
      </w:r>
      <w:proofErr w:type="gramEnd"/>
      <w:r w:rsidRPr="00AD500B">
        <w:rPr>
          <w:rFonts w:ascii="微软雅黑" w:eastAsia="微软雅黑" w:hAnsi="微软雅黑" w:cs="宋体" w:hint="eastAsia"/>
          <w:color w:val="333333"/>
          <w:kern w:val="0"/>
          <w:sz w:val="24"/>
          <w:szCs w:val="24"/>
        </w:rPr>
        <w:t>和名师团队，具体对接一个县级发展中心、 N 所中小学校和县级名师工作室，按照定校(落实结对帮扶学校)、定人（建立相对稳定的帮扶团队）、定时（分阶段合理安排帮扶时间）、定网（利用现代信息技术开展协同</w:t>
      </w:r>
      <w:proofErr w:type="gramStart"/>
      <w:r w:rsidRPr="00AD500B">
        <w:rPr>
          <w:rFonts w:ascii="微软雅黑" w:eastAsia="微软雅黑" w:hAnsi="微软雅黑" w:cs="宋体" w:hint="eastAsia"/>
          <w:color w:val="333333"/>
          <w:kern w:val="0"/>
          <w:sz w:val="24"/>
          <w:szCs w:val="24"/>
        </w:rPr>
        <w:t>研</w:t>
      </w:r>
      <w:proofErr w:type="gramEnd"/>
      <w:r w:rsidRPr="00AD500B">
        <w:rPr>
          <w:rFonts w:ascii="微软雅黑" w:eastAsia="微软雅黑" w:hAnsi="微软雅黑" w:cs="宋体" w:hint="eastAsia"/>
          <w:color w:val="333333"/>
          <w:kern w:val="0"/>
          <w:sz w:val="24"/>
          <w:szCs w:val="24"/>
        </w:rPr>
        <w:t>训）“四定”原则，建立“一对一”结对帮扶机制。</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仿宋_GB2312" w:eastAsia="仿宋_GB2312" w:hAnsi="微软雅黑" w:cs="宋体" w:hint="eastAsia"/>
          <w:b/>
          <w:bCs/>
          <w:color w:val="333333"/>
          <w:kern w:val="0"/>
          <w:sz w:val="24"/>
          <w:szCs w:val="24"/>
        </w:rPr>
        <w:t xml:space="preserve">　（三）乡村首席教师素质提升培训项目</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1.培训对象：新乡市、濮阳市、三门峡市、信阳市、周口市等5个省辖市的乡村首席教师。</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2.培训内容：围绕乡村首席教师师德修养与乡村情怀、课堂教学与学科育人、课程改革与校本研修、学生发展与家教指导等内容开展培训，着力提升乡村教师职业幸福感和教育热情，增强坚守乡村教育的情怀，提升乡村教师课堂教学和学科育人实践创新能力，提升校本研修指导和青年教师培养能力，增强乡村教师学生发展指导力和家校共育引领力。</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3.培训形式：采取“能力诊断（2天）+专题培训（8天）+名校访学（5天）+返岗实践（3个月）+在线伴随式培训（30学时）”等混合研修方式，对乡村首席教师开展为期15天的专题培训。</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仿宋_GB2312" w:eastAsia="仿宋_GB2312" w:hAnsi="微软雅黑" w:cs="宋体" w:hint="eastAsia"/>
          <w:b/>
          <w:bCs/>
          <w:color w:val="333333"/>
          <w:kern w:val="0"/>
          <w:sz w:val="24"/>
          <w:szCs w:val="24"/>
        </w:rPr>
        <w:t xml:space="preserve">　（四）乡村骨干教师素质提升培训项目</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1.培训对象：乡镇学校教龄5年以上的教学骨干。</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lastRenderedPageBreak/>
        <w:t xml:space="preserve">　　2.培训内容：围绕乡村骨干教师师德修养与乡村教育情怀、教学管理与教书育人、课堂教学与校本研修、信息素养与技术应用等内容开展专题培训，增强乡村教师坚守乡村教育的情怀，提升乡村教师整体素质，为乡村建立一支下得去、留得住、教得好的教师队伍。</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3.培训形式：采取“能力诊断（2天）+专题培训（8天）+名校访学（5天）+返岗实践（3个月）+在线伴随式培训（30学时）”等混合研修方式，对乡村骨干教师开展为期15天的专题培训。</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仿宋_GB2312" w:eastAsia="仿宋_GB2312" w:hAnsi="微软雅黑" w:cs="宋体" w:hint="eastAsia"/>
          <w:b/>
          <w:bCs/>
          <w:color w:val="333333"/>
          <w:kern w:val="0"/>
          <w:sz w:val="24"/>
          <w:szCs w:val="24"/>
        </w:rPr>
        <w:t>（五）中小学</w:t>
      </w:r>
      <w:proofErr w:type="gramStart"/>
      <w:r w:rsidRPr="00AD500B">
        <w:rPr>
          <w:rFonts w:ascii="仿宋_GB2312" w:eastAsia="仿宋_GB2312" w:hAnsi="微软雅黑" w:cs="宋体" w:hint="eastAsia"/>
          <w:b/>
          <w:bCs/>
          <w:color w:val="333333"/>
          <w:kern w:val="0"/>
          <w:sz w:val="24"/>
          <w:szCs w:val="24"/>
        </w:rPr>
        <w:t>思政课</w:t>
      </w:r>
      <w:proofErr w:type="gramEnd"/>
      <w:r w:rsidRPr="00AD500B">
        <w:rPr>
          <w:rFonts w:ascii="仿宋_GB2312" w:eastAsia="仿宋_GB2312" w:hAnsi="微软雅黑" w:cs="宋体" w:hint="eastAsia"/>
          <w:b/>
          <w:bCs/>
          <w:color w:val="333333"/>
          <w:kern w:val="0"/>
          <w:sz w:val="24"/>
          <w:szCs w:val="24"/>
        </w:rPr>
        <w:t>骨干教师素质提升培训项目</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1.培训对象：初中、小学道德与法治教师。</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2.培训内容：围绕马克思主义理论、习近平新时代中国特色社会主义思想、师德师风、形势与政策、中华优秀传统文化、革命文化、社会主义先进文化、相关学科知识和教育教学能力等内容开展专题培训，推动</w:t>
      </w:r>
      <w:proofErr w:type="gramStart"/>
      <w:r w:rsidRPr="00AD500B">
        <w:rPr>
          <w:rFonts w:ascii="微软雅黑" w:eastAsia="微软雅黑" w:hAnsi="微软雅黑" w:cs="宋体" w:hint="eastAsia"/>
          <w:color w:val="333333"/>
          <w:kern w:val="0"/>
          <w:sz w:val="24"/>
          <w:szCs w:val="24"/>
        </w:rPr>
        <w:t>思政课</w:t>
      </w:r>
      <w:proofErr w:type="gramEnd"/>
      <w:r w:rsidRPr="00AD500B">
        <w:rPr>
          <w:rFonts w:ascii="微软雅黑" w:eastAsia="微软雅黑" w:hAnsi="微软雅黑" w:cs="宋体" w:hint="eastAsia"/>
          <w:color w:val="333333"/>
          <w:kern w:val="0"/>
          <w:sz w:val="24"/>
          <w:szCs w:val="24"/>
        </w:rPr>
        <w:t>教师深刻把握世情、党情、国情、教情，</w:t>
      </w:r>
      <w:proofErr w:type="gramStart"/>
      <w:r w:rsidRPr="00AD500B">
        <w:rPr>
          <w:rFonts w:ascii="微软雅黑" w:eastAsia="微软雅黑" w:hAnsi="微软雅黑" w:cs="宋体" w:hint="eastAsia"/>
          <w:color w:val="333333"/>
          <w:kern w:val="0"/>
          <w:sz w:val="24"/>
          <w:szCs w:val="24"/>
        </w:rPr>
        <w:t>厚植家国</w:t>
      </w:r>
      <w:proofErr w:type="gramEnd"/>
      <w:r w:rsidRPr="00AD500B">
        <w:rPr>
          <w:rFonts w:ascii="微软雅黑" w:eastAsia="微软雅黑" w:hAnsi="微软雅黑" w:cs="宋体" w:hint="eastAsia"/>
          <w:color w:val="333333"/>
          <w:kern w:val="0"/>
          <w:sz w:val="24"/>
          <w:szCs w:val="24"/>
        </w:rPr>
        <w:t>情怀、传道情怀和仁爱情怀，不断提高中小学</w:t>
      </w:r>
      <w:proofErr w:type="gramStart"/>
      <w:r w:rsidRPr="00AD500B">
        <w:rPr>
          <w:rFonts w:ascii="微软雅黑" w:eastAsia="微软雅黑" w:hAnsi="微软雅黑" w:cs="宋体" w:hint="eastAsia"/>
          <w:color w:val="333333"/>
          <w:kern w:val="0"/>
          <w:sz w:val="24"/>
          <w:szCs w:val="24"/>
        </w:rPr>
        <w:t>思政课</w:t>
      </w:r>
      <w:proofErr w:type="gramEnd"/>
      <w:r w:rsidRPr="00AD500B">
        <w:rPr>
          <w:rFonts w:ascii="微软雅黑" w:eastAsia="微软雅黑" w:hAnsi="微软雅黑" w:cs="宋体" w:hint="eastAsia"/>
          <w:color w:val="333333"/>
          <w:kern w:val="0"/>
          <w:sz w:val="24"/>
          <w:szCs w:val="24"/>
        </w:rPr>
        <w:t>教师思想政治素质、师德修养、理论功底和专业素养，引导教师准确把握</w:t>
      </w:r>
      <w:proofErr w:type="gramStart"/>
      <w:r w:rsidRPr="00AD500B">
        <w:rPr>
          <w:rFonts w:ascii="微软雅黑" w:eastAsia="微软雅黑" w:hAnsi="微软雅黑" w:cs="宋体" w:hint="eastAsia"/>
          <w:color w:val="333333"/>
          <w:kern w:val="0"/>
          <w:sz w:val="24"/>
          <w:szCs w:val="24"/>
        </w:rPr>
        <w:t>不</w:t>
      </w:r>
      <w:proofErr w:type="gramEnd"/>
      <w:r w:rsidRPr="00AD500B">
        <w:rPr>
          <w:rFonts w:ascii="微软雅黑" w:eastAsia="微软雅黑" w:hAnsi="微软雅黑" w:cs="宋体" w:hint="eastAsia"/>
          <w:color w:val="333333"/>
          <w:kern w:val="0"/>
          <w:sz w:val="24"/>
          <w:szCs w:val="24"/>
        </w:rPr>
        <w:t>同学段思政课课程目标，提升教育教学能力，培育</w:t>
      </w:r>
      <w:proofErr w:type="gramStart"/>
      <w:r w:rsidRPr="00AD500B">
        <w:rPr>
          <w:rFonts w:ascii="微软雅黑" w:eastAsia="微软雅黑" w:hAnsi="微软雅黑" w:cs="宋体" w:hint="eastAsia"/>
          <w:color w:val="333333"/>
          <w:kern w:val="0"/>
          <w:sz w:val="24"/>
          <w:szCs w:val="24"/>
        </w:rPr>
        <w:t>思政课</w:t>
      </w:r>
      <w:proofErr w:type="gramEnd"/>
      <w:r w:rsidRPr="00AD500B">
        <w:rPr>
          <w:rFonts w:ascii="微软雅黑" w:eastAsia="微软雅黑" w:hAnsi="微软雅黑" w:cs="宋体" w:hint="eastAsia"/>
          <w:color w:val="333333"/>
          <w:kern w:val="0"/>
          <w:sz w:val="24"/>
          <w:szCs w:val="24"/>
        </w:rPr>
        <w:t>“种子”教师。</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3.培训形式：采取“集中培训（5天）+返岗实践（3个月）”的形式，开展为期5天的专题培训。</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仿宋_GB2312" w:eastAsia="仿宋_GB2312" w:hAnsi="微软雅黑" w:cs="宋体" w:hint="eastAsia"/>
          <w:b/>
          <w:bCs/>
          <w:color w:val="333333"/>
          <w:kern w:val="0"/>
          <w:sz w:val="24"/>
          <w:szCs w:val="24"/>
        </w:rPr>
        <w:t xml:space="preserve">　（六）乡镇寄宿制学校生活指导教师素质提升培训项目</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1.培训对象：乡镇寄宿制学校生活指导教师。</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2.培训内容：围绕健康安全关护、学习习惯养成、个性品质塑造、生活方式建构等四个方面，开展专题培训，不断提升乡镇寄宿制学校生活指导教师素质，</w:t>
      </w:r>
      <w:r w:rsidRPr="00AD500B">
        <w:rPr>
          <w:rFonts w:ascii="微软雅黑" w:eastAsia="微软雅黑" w:hAnsi="微软雅黑" w:cs="宋体" w:hint="eastAsia"/>
          <w:color w:val="333333"/>
          <w:kern w:val="0"/>
          <w:sz w:val="24"/>
          <w:szCs w:val="24"/>
        </w:rPr>
        <w:lastRenderedPageBreak/>
        <w:t>培养学生养成良好的生活习惯、行为习惯和学习方法，形成健康的心理、健全的人格，促进寄宿制学生安全、健康、快乐的成长，达到全面育人的目的。</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3.培训形式：采取“集中培训（5天）+名校观摩（2天）”的形式，开展为期7天的专题培训。</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仿宋_GB2312" w:eastAsia="仿宋_GB2312" w:hAnsi="微软雅黑" w:cs="宋体" w:hint="eastAsia"/>
          <w:b/>
          <w:bCs/>
          <w:color w:val="333333"/>
          <w:kern w:val="0"/>
          <w:sz w:val="24"/>
          <w:szCs w:val="24"/>
        </w:rPr>
        <w:t xml:space="preserve">　（七）乡镇寄宿制学校心理健康教育教师素质提升培训项目</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1.培训对象：乡镇寄宿制学校心理健康教育教师</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2.培训内容：围绕寄宿制学生心理辅导、积极情绪管理、学生自主管理、心理健康教育教学能力等内容开展专题培训，不断提升教师心理辅导和教育教学能力，培育心理健康教育“种子教师”，促进寄宿制学校学生健康成长。</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3.培训形式：采取 “集中培训（7天）+返岗实践（3个月天）”的形式，开展为期7天的专题培训。</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仿宋_GB2312" w:eastAsia="仿宋_GB2312" w:hAnsi="微软雅黑" w:cs="宋体" w:hint="eastAsia"/>
          <w:b/>
          <w:bCs/>
          <w:color w:val="333333"/>
          <w:kern w:val="0"/>
          <w:sz w:val="24"/>
          <w:szCs w:val="24"/>
        </w:rPr>
        <w:t>（八）学科教师在线教学能力提升培训项目</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1.培训对象：全省初中语文、数学、英语、物理、化学、生物、道德与法治、历史、地理骨干教师；小学语文、数学、英语骨干教师。</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2.培训内容：围绕在线教学授课平台搭建、在线教学课程资源开发制作、线上教学组织实施、在线协同教研等培训内容，开展专项培训，着力提升参</w:t>
      </w:r>
      <w:proofErr w:type="gramStart"/>
      <w:r w:rsidRPr="00AD500B">
        <w:rPr>
          <w:rFonts w:ascii="微软雅黑" w:eastAsia="微软雅黑" w:hAnsi="微软雅黑" w:cs="宋体" w:hint="eastAsia"/>
          <w:color w:val="333333"/>
          <w:kern w:val="0"/>
          <w:sz w:val="24"/>
          <w:szCs w:val="24"/>
        </w:rPr>
        <w:t>训教师</w:t>
      </w:r>
      <w:proofErr w:type="gramEnd"/>
      <w:r w:rsidRPr="00AD500B">
        <w:rPr>
          <w:rFonts w:ascii="微软雅黑" w:eastAsia="微软雅黑" w:hAnsi="微软雅黑" w:cs="宋体" w:hint="eastAsia"/>
          <w:color w:val="333333"/>
          <w:kern w:val="0"/>
          <w:sz w:val="24"/>
          <w:szCs w:val="24"/>
        </w:rPr>
        <w:t>在线教学技术平台操作、在线课程设计制作、教学方式创新、教学环节把控和线上教研等在线教育教学能力，为教师在线教学的顺利开展奠定坚实基础。</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3.培训形式：采取同步在线、异步在线相混合的培训形式，对小学教师开展40学时、初中教师开展50学时的专题培训。</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微软雅黑" w:eastAsia="微软雅黑" w:hAnsi="微软雅黑" w:cs="宋体" w:hint="eastAsia"/>
          <w:b/>
          <w:bCs/>
          <w:color w:val="333333"/>
          <w:kern w:val="0"/>
          <w:sz w:val="24"/>
          <w:szCs w:val="24"/>
        </w:rPr>
        <w:t>三、工作安排</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lastRenderedPageBreak/>
        <w:t xml:space="preserve">　　</w:t>
      </w:r>
      <w:r w:rsidRPr="00AD500B">
        <w:rPr>
          <w:rFonts w:ascii="仿宋_GB2312" w:eastAsia="仿宋_GB2312" w:hAnsi="微软雅黑" w:cs="宋体" w:hint="eastAsia"/>
          <w:b/>
          <w:bCs/>
          <w:color w:val="333333"/>
          <w:kern w:val="0"/>
          <w:sz w:val="24"/>
          <w:szCs w:val="24"/>
        </w:rPr>
        <w:t>（一）各市县要精准选派学员。</w:t>
      </w:r>
      <w:r w:rsidRPr="00AD500B">
        <w:rPr>
          <w:rFonts w:ascii="微软雅黑" w:eastAsia="微软雅黑" w:hAnsi="微软雅黑" w:cs="宋体" w:hint="eastAsia"/>
          <w:color w:val="333333"/>
          <w:kern w:val="0"/>
          <w:sz w:val="24"/>
          <w:szCs w:val="24"/>
        </w:rPr>
        <w:t>要按照参训学员遴选条件，根据各项</w:t>
      </w:r>
      <w:proofErr w:type="gramStart"/>
      <w:r w:rsidRPr="00AD500B">
        <w:rPr>
          <w:rFonts w:ascii="微软雅黑" w:eastAsia="微软雅黑" w:hAnsi="微软雅黑" w:cs="宋体" w:hint="eastAsia"/>
          <w:color w:val="333333"/>
          <w:kern w:val="0"/>
          <w:sz w:val="24"/>
          <w:szCs w:val="24"/>
        </w:rPr>
        <w:t>目分配</w:t>
      </w:r>
      <w:proofErr w:type="gramEnd"/>
      <w:r w:rsidRPr="00AD500B">
        <w:rPr>
          <w:rFonts w:ascii="微软雅黑" w:eastAsia="微软雅黑" w:hAnsi="微软雅黑" w:cs="宋体" w:hint="eastAsia"/>
          <w:color w:val="333333"/>
          <w:kern w:val="0"/>
          <w:sz w:val="24"/>
          <w:szCs w:val="24"/>
        </w:rPr>
        <w:t>名额（见附件2-9），统筹做好各类项目参</w:t>
      </w:r>
      <w:proofErr w:type="gramStart"/>
      <w:r w:rsidRPr="00AD500B">
        <w:rPr>
          <w:rFonts w:ascii="微软雅黑" w:eastAsia="微软雅黑" w:hAnsi="微软雅黑" w:cs="宋体" w:hint="eastAsia"/>
          <w:color w:val="333333"/>
          <w:kern w:val="0"/>
          <w:sz w:val="24"/>
          <w:szCs w:val="24"/>
        </w:rPr>
        <w:t>训教师</w:t>
      </w:r>
      <w:proofErr w:type="gramEnd"/>
      <w:r w:rsidRPr="00AD500B">
        <w:rPr>
          <w:rFonts w:ascii="微软雅黑" w:eastAsia="微软雅黑" w:hAnsi="微软雅黑" w:cs="宋体" w:hint="eastAsia"/>
          <w:color w:val="333333"/>
          <w:kern w:val="0"/>
          <w:sz w:val="24"/>
          <w:szCs w:val="24"/>
        </w:rPr>
        <w:t>的选派工作，做到名额到校、通知到人，确保足额完成下达的指标，并于2020年9月25日前，通过河南省教师教育网完成所有项目学员遴选工作。要将教师参培情况纳入培训诚信档案，无特殊情况未参训、被劝退、未结业的学员在三年内不得再参加省级组织的集中培训项目。</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仿宋_GB2312" w:eastAsia="仿宋_GB2312" w:hAnsi="微软雅黑" w:cs="宋体" w:hint="eastAsia"/>
          <w:b/>
          <w:bCs/>
          <w:color w:val="333333"/>
          <w:kern w:val="0"/>
          <w:sz w:val="24"/>
          <w:szCs w:val="24"/>
        </w:rPr>
        <w:t>（二）各高校要精心研制培训方案。</w:t>
      </w:r>
      <w:r w:rsidRPr="00AD500B">
        <w:rPr>
          <w:rFonts w:ascii="微软雅黑" w:eastAsia="微软雅黑" w:hAnsi="微软雅黑" w:cs="宋体" w:hint="eastAsia"/>
          <w:color w:val="333333"/>
          <w:kern w:val="0"/>
          <w:sz w:val="24"/>
          <w:szCs w:val="24"/>
        </w:rPr>
        <w:t>各高校要根据各自承担的培训任务和培训要求，依据教师培训课程指导标准、教师校长专业标准、教师校长培训指南等系列标准指南，严格落实分层分类培训要求，围绕不同阶段教师核心素养和关键能力的培养，精心研制项目培训方案并填写申报书（登录河南教师教育网下载）。要参照“国培计划”要求，将通识课程作为培训必修内容，采取异步在线培训的形式进行安排。要实施实践性培训、案例式教学和参与性培训，实践性课程比例不少于50%。要不断创新培训模式，将大数据、虚拟现实、人工智能等新技术融合运用到教师培训中。要实行任务驱动教学，突出教师参与，强化教师实践，促进教师学用结合。要做好在线培训预案，精心研制集中培训项目线下转线上的培训方案，确保按时保质保量完成年度培训任务。</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仿宋_GB2312" w:eastAsia="仿宋_GB2312" w:hAnsi="微软雅黑" w:cs="宋体" w:hint="eastAsia"/>
          <w:b/>
          <w:bCs/>
          <w:color w:val="333333"/>
          <w:kern w:val="0"/>
          <w:sz w:val="24"/>
          <w:szCs w:val="24"/>
        </w:rPr>
        <w:t xml:space="preserve">　（三）各高校要规范过程管理。</w:t>
      </w:r>
      <w:r w:rsidRPr="00AD500B">
        <w:rPr>
          <w:rFonts w:ascii="微软雅黑" w:eastAsia="微软雅黑" w:hAnsi="微软雅黑" w:cs="宋体" w:hint="eastAsia"/>
          <w:color w:val="333333"/>
          <w:kern w:val="0"/>
          <w:sz w:val="24"/>
          <w:szCs w:val="24"/>
        </w:rPr>
        <w:t>要落实首席专家负责制，</w:t>
      </w:r>
      <w:proofErr w:type="gramStart"/>
      <w:r w:rsidRPr="00AD500B">
        <w:rPr>
          <w:rFonts w:ascii="微软雅黑" w:eastAsia="微软雅黑" w:hAnsi="微软雅黑" w:cs="宋体" w:hint="eastAsia"/>
          <w:color w:val="333333"/>
          <w:kern w:val="0"/>
          <w:sz w:val="24"/>
          <w:szCs w:val="24"/>
        </w:rPr>
        <w:t>配备学</w:t>
      </w:r>
      <w:proofErr w:type="gramEnd"/>
      <w:r w:rsidRPr="00AD500B">
        <w:rPr>
          <w:rFonts w:ascii="微软雅黑" w:eastAsia="微软雅黑" w:hAnsi="微软雅黑" w:cs="宋体" w:hint="eastAsia"/>
          <w:color w:val="333333"/>
          <w:kern w:val="0"/>
          <w:sz w:val="24"/>
          <w:szCs w:val="24"/>
        </w:rPr>
        <w:t>科班主任和生活班主任，加强项目实施的过程管理，提升管理与服务质量。要按照时间节点报送相关材料，将项目申报书电子版（加盖公章的PDF文档）上传至河南省“省培计划（2020）”申报系统，将各项目开班时间于2020年9月25日前、每期学员参训《报到通知书》电子版于开班前15天、每期培训课程表电子版于开班前5天，发送至“省培计划”项目执行办公室邮箱。要积极联系市县教育行政部</w:t>
      </w:r>
      <w:r w:rsidRPr="00AD500B">
        <w:rPr>
          <w:rFonts w:ascii="微软雅黑" w:eastAsia="微软雅黑" w:hAnsi="微软雅黑" w:cs="宋体" w:hint="eastAsia"/>
          <w:color w:val="333333"/>
          <w:kern w:val="0"/>
          <w:sz w:val="24"/>
          <w:szCs w:val="24"/>
        </w:rPr>
        <w:lastRenderedPageBreak/>
        <w:t>门，做好参训学员的报到、注册和管理工作。要按照疫情防控常态化要求，加强学员健康管理和安全教育，建立突发事件应急机制，不断改善培训条件。</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微软雅黑" w:eastAsia="微软雅黑" w:hAnsi="微软雅黑" w:cs="宋体" w:hint="eastAsia"/>
          <w:b/>
          <w:bCs/>
          <w:color w:val="333333"/>
          <w:kern w:val="0"/>
          <w:sz w:val="24"/>
          <w:szCs w:val="24"/>
        </w:rPr>
        <w:t xml:space="preserve">　四、其他要求</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仿宋_GB2312" w:eastAsia="仿宋_GB2312" w:hAnsi="微软雅黑" w:cs="宋体" w:hint="eastAsia"/>
          <w:b/>
          <w:bCs/>
          <w:color w:val="333333"/>
          <w:kern w:val="0"/>
          <w:sz w:val="24"/>
          <w:szCs w:val="24"/>
        </w:rPr>
        <w:t>（一）各单位要高度重视。</w:t>
      </w:r>
      <w:r w:rsidRPr="00AD500B">
        <w:rPr>
          <w:rFonts w:ascii="微软雅黑" w:eastAsia="微软雅黑" w:hAnsi="微软雅黑" w:cs="宋体" w:hint="eastAsia"/>
          <w:color w:val="333333"/>
          <w:kern w:val="0"/>
          <w:sz w:val="24"/>
          <w:szCs w:val="24"/>
        </w:rPr>
        <w:t>要站在全面深化新时代教师队伍建设改革的战略高度，以谋划“十四五”规划为契机，认真总结“十三五”教师培训工作，系统梳理制约教师培训高质量发展的瓶颈和问题，深化改革，整合资源，创新模式，加大政策经费支持力度，努力培养造就一支高素质专业化创新型教师队伍，为促进我省实现教育大省向教育强省迈进提供强有力的智力支持和人才保障。</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仿宋_GB2312" w:eastAsia="仿宋_GB2312" w:hAnsi="微软雅黑" w:cs="宋体" w:hint="eastAsia"/>
          <w:b/>
          <w:bCs/>
          <w:color w:val="333333"/>
          <w:kern w:val="0"/>
          <w:sz w:val="24"/>
          <w:szCs w:val="24"/>
        </w:rPr>
        <w:t>（二）各承训单位要提高培训成果质量。</w:t>
      </w:r>
      <w:r w:rsidRPr="00AD500B">
        <w:rPr>
          <w:rFonts w:ascii="微软雅黑" w:eastAsia="微软雅黑" w:hAnsi="微软雅黑" w:cs="宋体" w:hint="eastAsia"/>
          <w:color w:val="333333"/>
          <w:kern w:val="0"/>
          <w:sz w:val="24"/>
          <w:szCs w:val="24"/>
        </w:rPr>
        <w:t>要坚持成果导向，分项目、分类别、分对象设置不同的培训成果，不断提升教师参训的成长感和获得感。每个单位要在培训期间，向“省培计划”项目执行办公室提交至少3期《工作简报》，在培训结束后30天内提交项目实施绩效自评报告、培训类精品课程资源（按每班50人计算，每个培训班至少提交1门）、不低于参</w:t>
      </w:r>
      <w:proofErr w:type="gramStart"/>
      <w:r w:rsidRPr="00AD500B">
        <w:rPr>
          <w:rFonts w:ascii="微软雅黑" w:eastAsia="微软雅黑" w:hAnsi="微软雅黑" w:cs="宋体" w:hint="eastAsia"/>
          <w:color w:val="333333"/>
          <w:kern w:val="0"/>
          <w:sz w:val="24"/>
          <w:szCs w:val="24"/>
        </w:rPr>
        <w:t>训教师</w:t>
      </w:r>
      <w:proofErr w:type="gramEnd"/>
      <w:r w:rsidRPr="00AD500B">
        <w:rPr>
          <w:rFonts w:ascii="微软雅黑" w:eastAsia="微软雅黑" w:hAnsi="微软雅黑" w:cs="宋体" w:hint="eastAsia"/>
          <w:color w:val="333333"/>
          <w:kern w:val="0"/>
          <w:sz w:val="24"/>
          <w:szCs w:val="24"/>
        </w:rPr>
        <w:t>1/10比例的教师成长研究案例集及有关宣传材料汇编等。</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仿宋_GB2312" w:eastAsia="仿宋_GB2312" w:hAnsi="微软雅黑" w:cs="宋体" w:hint="eastAsia"/>
          <w:b/>
          <w:bCs/>
          <w:color w:val="333333"/>
          <w:kern w:val="0"/>
          <w:sz w:val="24"/>
          <w:szCs w:val="24"/>
        </w:rPr>
        <w:t>（三）省教育厅将加大绩效考核力度。</w:t>
      </w:r>
      <w:r w:rsidRPr="00AD500B">
        <w:rPr>
          <w:rFonts w:ascii="微软雅黑" w:eastAsia="微软雅黑" w:hAnsi="微软雅黑" w:cs="宋体" w:hint="eastAsia"/>
          <w:color w:val="333333"/>
          <w:kern w:val="0"/>
          <w:sz w:val="24"/>
          <w:szCs w:val="24"/>
        </w:rPr>
        <w:t>依托河南省中小学教师培训专家工作组，参照《河南省“国培计划”过程管理视导评价表（试行）》，对项目承训单位进行过程视导，绩效考核成绩将作为下一年度任务分配的重要依据。各市县培训计划名额完成率、报到率以及选送质量将作为年终绩效评估、下年度引导奖励的重要依据。</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w:t>
      </w:r>
      <w:r w:rsidRPr="00AD500B">
        <w:rPr>
          <w:rFonts w:ascii="仿宋_GB2312" w:eastAsia="仿宋_GB2312" w:hAnsi="微软雅黑" w:cs="宋体" w:hint="eastAsia"/>
          <w:b/>
          <w:bCs/>
          <w:color w:val="333333"/>
          <w:kern w:val="0"/>
          <w:sz w:val="24"/>
          <w:szCs w:val="24"/>
        </w:rPr>
        <w:t>（四）本项目由教育厅、财政厅提供专项经费。</w:t>
      </w:r>
      <w:r w:rsidRPr="00AD500B">
        <w:rPr>
          <w:rFonts w:ascii="微软雅黑" w:eastAsia="微软雅黑" w:hAnsi="微软雅黑" w:cs="宋体" w:hint="eastAsia"/>
          <w:color w:val="333333"/>
          <w:kern w:val="0"/>
          <w:sz w:val="24"/>
          <w:szCs w:val="24"/>
        </w:rPr>
        <w:t>各项目承办单位要严格按照项目工作要求、经费标准（集中培训400元/人/天，网络研修3元/学时）和有关财务规定编制和使用培训经费，要加强经费使用监管，完善项目预决算，严格</w:t>
      </w:r>
      <w:r w:rsidRPr="00AD500B">
        <w:rPr>
          <w:rFonts w:ascii="微软雅黑" w:eastAsia="微软雅黑" w:hAnsi="微软雅黑" w:cs="宋体" w:hint="eastAsia"/>
          <w:color w:val="333333"/>
          <w:kern w:val="0"/>
          <w:sz w:val="24"/>
          <w:szCs w:val="24"/>
        </w:rPr>
        <w:lastRenderedPageBreak/>
        <w:t>经费报销，提高经费使用效益，同时要保留经费使用原始单据备查，确保专款专用。</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本工程有关文件、通知等信息将会在河南省教师教育有关网站上及时发布。请各单位密切关注，指定专人负责，及时登录河南省教师教育网查阅并做好有关工作。未尽事宜，请与以下人员联系。</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教育厅教师教育处联系人：李社亮，电话：0371—69691770。</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“省培计划”项目执行办公室，联系人：范友静，联系方式:0371—58525571，电子邮件：hnjs@vip.163.com。通信地址：河南广播电视大学，邮编：450000。</w:t>
      </w:r>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附件：</w:t>
      </w:r>
      <w:hyperlink r:id="rId5" w:tgtFrame="_blank" w:tooltip="1.pdf" w:history="1">
        <w:r w:rsidRPr="00AD500B">
          <w:rPr>
            <w:rFonts w:ascii="微软雅黑" w:eastAsia="微软雅黑" w:hAnsi="微软雅黑" w:cs="宋体" w:hint="eastAsia"/>
            <w:color w:val="0070C0"/>
            <w:kern w:val="0"/>
            <w:sz w:val="24"/>
            <w:szCs w:val="24"/>
            <w:u w:val="single"/>
          </w:rPr>
          <w:t>1.名师网络工作室“师带徒”项目实施指南</w:t>
        </w:r>
      </w:hyperlink>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0070C0"/>
          <w:kern w:val="0"/>
          <w:sz w:val="24"/>
          <w:szCs w:val="24"/>
        </w:rPr>
        <w:t xml:space="preserve">　　　　　</w:t>
      </w:r>
      <w:hyperlink r:id="rId6" w:tgtFrame="_blank" w:tooltip="2.pdf" w:history="1">
        <w:r w:rsidRPr="00AD500B">
          <w:rPr>
            <w:rFonts w:ascii="微软雅黑" w:eastAsia="微软雅黑" w:hAnsi="微软雅黑" w:cs="宋体" w:hint="eastAsia"/>
            <w:color w:val="0070C0"/>
            <w:kern w:val="0"/>
            <w:sz w:val="24"/>
            <w:szCs w:val="24"/>
            <w:u w:val="single"/>
          </w:rPr>
          <w:t>2.省级骨干教师培育项目名额分配表</w:t>
        </w:r>
      </w:hyperlink>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0070C0"/>
          <w:kern w:val="0"/>
          <w:sz w:val="24"/>
          <w:szCs w:val="24"/>
        </w:rPr>
        <w:t xml:space="preserve">　　　　　</w:t>
      </w:r>
      <w:hyperlink r:id="rId7" w:tgtFrame="_blank" w:tooltip="3.pdf" w:history="1">
        <w:r w:rsidRPr="00AD500B">
          <w:rPr>
            <w:rFonts w:ascii="微软雅黑" w:eastAsia="微软雅黑" w:hAnsi="微软雅黑" w:cs="宋体" w:hint="eastAsia"/>
            <w:color w:val="0070C0"/>
            <w:kern w:val="0"/>
            <w:sz w:val="24"/>
            <w:szCs w:val="24"/>
            <w:u w:val="single"/>
          </w:rPr>
          <w:t>3.县域教师发展支持服务体系建设试点项目分配表</w:t>
        </w:r>
      </w:hyperlink>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0070C0"/>
          <w:kern w:val="0"/>
          <w:sz w:val="24"/>
          <w:szCs w:val="24"/>
        </w:rPr>
        <w:t xml:space="preserve">　　　　　</w:t>
      </w:r>
      <w:hyperlink r:id="rId8" w:tgtFrame="_blank" w:tooltip="4.pdf" w:history="1">
        <w:r w:rsidRPr="00AD500B">
          <w:rPr>
            <w:rFonts w:ascii="微软雅黑" w:eastAsia="微软雅黑" w:hAnsi="微软雅黑" w:cs="宋体" w:hint="eastAsia"/>
            <w:color w:val="0070C0"/>
            <w:kern w:val="0"/>
            <w:sz w:val="24"/>
            <w:szCs w:val="24"/>
            <w:u w:val="single"/>
          </w:rPr>
          <w:t>4.乡村首席教师素质提升培训项目名额分配表</w:t>
        </w:r>
      </w:hyperlink>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0070C0"/>
          <w:kern w:val="0"/>
          <w:sz w:val="24"/>
          <w:szCs w:val="24"/>
        </w:rPr>
        <w:t xml:space="preserve">　　　　　</w:t>
      </w:r>
      <w:hyperlink r:id="rId9" w:tgtFrame="_blank" w:tooltip="5.pdf" w:history="1">
        <w:r w:rsidRPr="00AD500B">
          <w:rPr>
            <w:rFonts w:ascii="微软雅黑" w:eastAsia="微软雅黑" w:hAnsi="微软雅黑" w:cs="宋体" w:hint="eastAsia"/>
            <w:color w:val="0070C0"/>
            <w:kern w:val="0"/>
            <w:sz w:val="24"/>
            <w:szCs w:val="24"/>
            <w:u w:val="single"/>
          </w:rPr>
          <w:t>5.乡村骨干教师培育项目名额分配表</w:t>
        </w:r>
      </w:hyperlink>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0070C0"/>
          <w:kern w:val="0"/>
          <w:sz w:val="24"/>
          <w:szCs w:val="24"/>
        </w:rPr>
        <w:t xml:space="preserve">　　　　　</w:t>
      </w:r>
      <w:hyperlink r:id="rId10" w:tgtFrame="_blank" w:tooltip="6.pdf" w:history="1">
        <w:r w:rsidRPr="00AD500B">
          <w:rPr>
            <w:rFonts w:ascii="微软雅黑" w:eastAsia="微软雅黑" w:hAnsi="微软雅黑" w:cs="宋体" w:hint="eastAsia"/>
            <w:color w:val="0070C0"/>
            <w:kern w:val="0"/>
            <w:sz w:val="24"/>
            <w:szCs w:val="24"/>
            <w:u w:val="single"/>
          </w:rPr>
          <w:t>6.中小学</w:t>
        </w:r>
        <w:proofErr w:type="gramStart"/>
        <w:r w:rsidRPr="00AD500B">
          <w:rPr>
            <w:rFonts w:ascii="微软雅黑" w:eastAsia="微软雅黑" w:hAnsi="微软雅黑" w:cs="宋体" w:hint="eastAsia"/>
            <w:color w:val="0070C0"/>
            <w:kern w:val="0"/>
            <w:sz w:val="24"/>
            <w:szCs w:val="24"/>
            <w:u w:val="single"/>
          </w:rPr>
          <w:t>思政课</w:t>
        </w:r>
        <w:proofErr w:type="gramEnd"/>
        <w:r w:rsidRPr="00AD500B">
          <w:rPr>
            <w:rFonts w:ascii="微软雅黑" w:eastAsia="微软雅黑" w:hAnsi="微软雅黑" w:cs="宋体" w:hint="eastAsia"/>
            <w:color w:val="0070C0"/>
            <w:kern w:val="0"/>
            <w:sz w:val="24"/>
            <w:szCs w:val="24"/>
            <w:u w:val="single"/>
          </w:rPr>
          <w:t>骨干教师素质提升培训项目名额分配表</w:t>
        </w:r>
      </w:hyperlink>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0070C0"/>
          <w:kern w:val="0"/>
          <w:sz w:val="24"/>
          <w:szCs w:val="24"/>
        </w:rPr>
        <w:t xml:space="preserve">　　　　　</w:t>
      </w:r>
      <w:hyperlink r:id="rId11" w:tgtFrame="_blank" w:tooltip="7.pdf" w:history="1">
        <w:r w:rsidRPr="00AD500B">
          <w:rPr>
            <w:rFonts w:ascii="微软雅黑" w:eastAsia="微软雅黑" w:hAnsi="微软雅黑" w:cs="宋体" w:hint="eastAsia"/>
            <w:color w:val="0070C0"/>
            <w:kern w:val="0"/>
            <w:sz w:val="24"/>
            <w:szCs w:val="24"/>
            <w:u w:val="single"/>
          </w:rPr>
          <w:t>7.乡镇寄宿制学校生活指导教师素质提升培训项目名额分配表</w:t>
        </w:r>
      </w:hyperlink>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0070C0"/>
          <w:kern w:val="0"/>
          <w:sz w:val="24"/>
          <w:szCs w:val="24"/>
        </w:rPr>
        <w:t xml:space="preserve">　　　　　</w:t>
      </w:r>
      <w:hyperlink r:id="rId12" w:tgtFrame="_blank" w:tooltip="8.pdf" w:history="1">
        <w:r w:rsidRPr="00AD500B">
          <w:rPr>
            <w:rFonts w:ascii="微软雅黑" w:eastAsia="微软雅黑" w:hAnsi="微软雅黑" w:cs="宋体" w:hint="eastAsia"/>
            <w:color w:val="0070C0"/>
            <w:kern w:val="0"/>
            <w:sz w:val="24"/>
            <w:szCs w:val="24"/>
            <w:u w:val="single"/>
          </w:rPr>
          <w:t>8.乡镇寄宿制学校心理健康教育教师素质提升培训项目名额分配表</w:t>
        </w:r>
      </w:hyperlink>
    </w:p>
    <w:p w:rsidR="00AD500B" w:rsidRPr="00AD500B" w:rsidRDefault="00AD500B" w:rsidP="00AD500B">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0070C0"/>
          <w:kern w:val="0"/>
          <w:sz w:val="24"/>
          <w:szCs w:val="24"/>
        </w:rPr>
        <w:t xml:space="preserve">　　　　　</w:t>
      </w:r>
      <w:hyperlink r:id="rId13" w:tgtFrame="_blank" w:tooltip="9.pdf" w:history="1">
        <w:r w:rsidRPr="00AD500B">
          <w:rPr>
            <w:rFonts w:ascii="微软雅黑" w:eastAsia="微软雅黑" w:hAnsi="微软雅黑" w:cs="宋体" w:hint="eastAsia"/>
            <w:color w:val="0070C0"/>
            <w:kern w:val="0"/>
            <w:sz w:val="24"/>
            <w:szCs w:val="24"/>
            <w:u w:val="single"/>
          </w:rPr>
          <w:t>9.学科教师在线教学能力提升培训项目名额分配表</w:t>
        </w:r>
      </w:hyperlink>
    </w:p>
    <w:p w:rsidR="00AD500B" w:rsidRPr="00AD500B" w:rsidRDefault="00AD500B" w:rsidP="00AD500B">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AD500B">
        <w:rPr>
          <w:rFonts w:ascii="微软雅黑" w:eastAsia="微软雅黑" w:hAnsi="微软雅黑" w:cs="宋体" w:hint="eastAsia"/>
          <w:color w:val="333333"/>
          <w:kern w:val="0"/>
          <w:sz w:val="24"/>
          <w:szCs w:val="24"/>
        </w:rPr>
        <w:t xml:space="preserve">　　2020年9月9日</w:t>
      </w:r>
    </w:p>
    <w:p w:rsidR="00451A73" w:rsidRDefault="00AD500B"/>
    <w:sectPr w:rsidR="00451A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7A"/>
    <w:rsid w:val="000A635A"/>
    <w:rsid w:val="008C57C0"/>
    <w:rsid w:val="00AD500B"/>
    <w:rsid w:val="00F1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AD500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D500B"/>
    <w:rPr>
      <w:rFonts w:ascii="宋体" w:eastAsia="宋体" w:hAnsi="宋体" w:cs="宋体"/>
      <w:b/>
      <w:bCs/>
      <w:kern w:val="0"/>
      <w:sz w:val="24"/>
      <w:szCs w:val="24"/>
    </w:rPr>
  </w:style>
  <w:style w:type="paragraph" w:customStyle="1" w:styleId="subtitle">
    <w:name w:val="subtitle"/>
    <w:basedOn w:val="a"/>
    <w:rsid w:val="00AD500B"/>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AD500B"/>
  </w:style>
  <w:style w:type="character" w:customStyle="1" w:styleId="change-size">
    <w:name w:val="change-size"/>
    <w:basedOn w:val="a0"/>
    <w:rsid w:val="00AD500B"/>
  </w:style>
  <w:style w:type="character" w:styleId="a3">
    <w:name w:val="Emphasis"/>
    <w:basedOn w:val="a0"/>
    <w:uiPriority w:val="20"/>
    <w:qFormat/>
    <w:rsid w:val="00AD500B"/>
    <w:rPr>
      <w:i/>
      <w:iCs/>
    </w:rPr>
  </w:style>
  <w:style w:type="paragraph" w:styleId="a4">
    <w:name w:val="Normal (Web)"/>
    <w:basedOn w:val="a"/>
    <w:uiPriority w:val="99"/>
    <w:semiHidden/>
    <w:unhideWhenUsed/>
    <w:rsid w:val="00AD500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D500B"/>
    <w:rPr>
      <w:b/>
      <w:bCs/>
    </w:rPr>
  </w:style>
  <w:style w:type="character" w:styleId="a6">
    <w:name w:val="Hyperlink"/>
    <w:basedOn w:val="a0"/>
    <w:uiPriority w:val="99"/>
    <w:semiHidden/>
    <w:unhideWhenUsed/>
    <w:rsid w:val="00AD50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AD500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D500B"/>
    <w:rPr>
      <w:rFonts w:ascii="宋体" w:eastAsia="宋体" w:hAnsi="宋体" w:cs="宋体"/>
      <w:b/>
      <w:bCs/>
      <w:kern w:val="0"/>
      <w:sz w:val="24"/>
      <w:szCs w:val="24"/>
    </w:rPr>
  </w:style>
  <w:style w:type="paragraph" w:customStyle="1" w:styleId="subtitle">
    <w:name w:val="subtitle"/>
    <w:basedOn w:val="a"/>
    <w:rsid w:val="00AD500B"/>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AD500B"/>
  </w:style>
  <w:style w:type="character" w:customStyle="1" w:styleId="change-size">
    <w:name w:val="change-size"/>
    <w:basedOn w:val="a0"/>
    <w:rsid w:val="00AD500B"/>
  </w:style>
  <w:style w:type="character" w:styleId="a3">
    <w:name w:val="Emphasis"/>
    <w:basedOn w:val="a0"/>
    <w:uiPriority w:val="20"/>
    <w:qFormat/>
    <w:rsid w:val="00AD500B"/>
    <w:rPr>
      <w:i/>
      <w:iCs/>
    </w:rPr>
  </w:style>
  <w:style w:type="paragraph" w:styleId="a4">
    <w:name w:val="Normal (Web)"/>
    <w:basedOn w:val="a"/>
    <w:uiPriority w:val="99"/>
    <w:semiHidden/>
    <w:unhideWhenUsed/>
    <w:rsid w:val="00AD500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D500B"/>
    <w:rPr>
      <w:b/>
      <w:bCs/>
    </w:rPr>
  </w:style>
  <w:style w:type="character" w:styleId="a6">
    <w:name w:val="Hyperlink"/>
    <w:basedOn w:val="a0"/>
    <w:uiPriority w:val="99"/>
    <w:semiHidden/>
    <w:unhideWhenUsed/>
    <w:rsid w:val="00AD5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524872">
      <w:bodyDiv w:val="1"/>
      <w:marLeft w:val="0"/>
      <w:marRight w:val="0"/>
      <w:marTop w:val="0"/>
      <w:marBottom w:val="0"/>
      <w:divBdr>
        <w:top w:val="none" w:sz="0" w:space="0" w:color="auto"/>
        <w:left w:val="none" w:sz="0" w:space="0" w:color="auto"/>
        <w:bottom w:val="none" w:sz="0" w:space="0" w:color="auto"/>
        <w:right w:val="none" w:sz="0" w:space="0" w:color="auto"/>
      </w:divBdr>
      <w:divsChild>
        <w:div w:id="193385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s.henan.gov.cn/sbgt-wztipt/attachment/hnsjyt/UserFiles/File/20200914/1600047331097022640.pdf" TargetMode="External"/><Relationship Id="rId13" Type="http://schemas.openxmlformats.org/officeDocument/2006/relationships/hyperlink" Target="http://oss.henan.gov.cn/sbgt-wztipt/attachment/hnsjyt/UserFiles/File/20200914/1600047384597054058.pdf" TargetMode="External"/><Relationship Id="rId3" Type="http://schemas.openxmlformats.org/officeDocument/2006/relationships/settings" Target="settings.xml"/><Relationship Id="rId7" Type="http://schemas.openxmlformats.org/officeDocument/2006/relationships/hyperlink" Target="http://oss.henan.gov.cn/sbgt-wztipt/attachment/hnsjyt/UserFiles/File/20200914/1600047321581062672.pdf" TargetMode="External"/><Relationship Id="rId12" Type="http://schemas.openxmlformats.org/officeDocument/2006/relationships/hyperlink" Target="http://oss.henan.gov.cn/sbgt-wztipt/attachment/hnsjyt/UserFiles/File/20200914/1600047372660076257.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s.henan.gov.cn/sbgt-wztipt/attachment/hnsjyt/UserFiles/File/20200914/1600047310285002016.pdf" TargetMode="External"/><Relationship Id="rId11" Type="http://schemas.openxmlformats.org/officeDocument/2006/relationships/hyperlink" Target="http://oss.henan.gov.cn/sbgt-wztipt/attachment/hnsjyt/UserFiles/File/20200914/1600047362925094753.pdf" TargetMode="External"/><Relationship Id="rId5" Type="http://schemas.openxmlformats.org/officeDocument/2006/relationships/hyperlink" Target="http://oss.henan.gov.cn/sbgt-wztipt/attachment/hnsjyt/UserFiles/File/20200914/1600047300035086433.pdf" TargetMode="External"/><Relationship Id="rId15" Type="http://schemas.openxmlformats.org/officeDocument/2006/relationships/theme" Target="theme/theme1.xml"/><Relationship Id="rId10" Type="http://schemas.openxmlformats.org/officeDocument/2006/relationships/hyperlink" Target="http://oss.henan.gov.cn/sbgt-wztipt/attachment/hnsjyt/UserFiles/File/20200914/1600047352628035248.pdf" TargetMode="External"/><Relationship Id="rId4" Type="http://schemas.openxmlformats.org/officeDocument/2006/relationships/webSettings" Target="webSettings.xml"/><Relationship Id="rId9" Type="http://schemas.openxmlformats.org/officeDocument/2006/relationships/hyperlink" Target="http://oss.henan.gov.cn/sbgt-wztipt/attachment/hnsjyt/UserFiles/File/20200914/1600047342363099649.pd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939</Words>
  <Characters>5354</Characters>
  <Application>Microsoft Office Word</Application>
  <DocSecurity>0</DocSecurity>
  <Lines>44</Lines>
  <Paragraphs>12</Paragraphs>
  <ScaleCrop>false</ScaleCrop>
  <Company>Microsoft</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江兰廷</dc:creator>
  <cp:keywords/>
  <dc:description/>
  <cp:lastModifiedBy>江兰廷</cp:lastModifiedBy>
  <cp:revision>2</cp:revision>
  <dcterms:created xsi:type="dcterms:W3CDTF">2021-03-09T03:58:00Z</dcterms:created>
  <dcterms:modified xsi:type="dcterms:W3CDTF">2021-03-09T03:58:00Z</dcterms:modified>
</cp:coreProperties>
</file>