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6C0A9">
      <w:pPr>
        <w:adjustRightInd/>
        <w:snapToGrid/>
        <w:ind w:firstLine="0"/>
        <w:rPr>
          <w:rFonts w:ascii="黑体" w:hAnsi="黑体" w:eastAsia="黑体" w:cs="黑体"/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</w:rPr>
        <w:t>附 件</w:t>
      </w:r>
    </w:p>
    <w:p w14:paraId="3ED42EF5">
      <w:pPr>
        <w:adjustRightInd/>
        <w:snapToGrid/>
        <w:ind w:firstLine="0"/>
        <w:jc w:val="center"/>
        <w:rPr>
          <w:rFonts w:ascii="方正小标宋简体" w:hAnsi="方正小标宋简体" w:eastAsia="方正小标宋简体" w:cs="方正小标宋简体"/>
          <w:color w:val="auto"/>
        </w:rPr>
      </w:pPr>
    </w:p>
    <w:p w14:paraId="2C515AA0">
      <w:pPr>
        <w:adjustRightInd/>
        <w:snapToGrid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参会人员回执</w:t>
      </w:r>
    </w:p>
    <w:p w14:paraId="64671D74">
      <w:pPr>
        <w:adjustRightInd/>
        <w:snapToGrid/>
        <w:spacing w:line="300" w:lineRule="exact"/>
        <w:ind w:firstLine="0"/>
        <w:jc w:val="center"/>
        <w:rPr>
          <w:rFonts w:cs="仿宋"/>
          <w:color w:val="auto"/>
        </w:rPr>
      </w:pPr>
    </w:p>
    <w:tbl>
      <w:tblPr>
        <w:tblStyle w:val="9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55"/>
        <w:gridCol w:w="2197"/>
        <w:gridCol w:w="1129"/>
        <w:gridCol w:w="1720"/>
        <w:gridCol w:w="1786"/>
      </w:tblGrid>
      <w:tr w14:paraId="569F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60E2FDD6">
            <w:pPr>
              <w:adjustRightInd/>
              <w:spacing w:line="240" w:lineRule="auto"/>
              <w:ind w:firstLine="0"/>
              <w:jc w:val="center"/>
              <w:rPr>
                <w:rFonts w:ascii="黑体" w:hAnsi="黑体" w:eastAsia="黑体" w:cs="仿宋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55" w:type="dxa"/>
            <w:vAlign w:val="center"/>
          </w:tcPr>
          <w:p w14:paraId="5CFE0963">
            <w:pPr>
              <w:adjustRightInd/>
              <w:spacing w:line="240" w:lineRule="auto"/>
              <w:ind w:firstLine="0"/>
              <w:jc w:val="center"/>
              <w:rPr>
                <w:rFonts w:ascii="黑体" w:hAnsi="黑体" w:eastAsia="黑体" w:cs="仿宋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97" w:type="dxa"/>
            <w:vAlign w:val="center"/>
          </w:tcPr>
          <w:p w14:paraId="308E98FA">
            <w:pPr>
              <w:adjustRightInd/>
              <w:spacing w:line="240" w:lineRule="auto"/>
              <w:ind w:firstLine="0"/>
              <w:jc w:val="center"/>
              <w:rPr>
                <w:rFonts w:ascii="黑体" w:hAnsi="黑体" w:eastAsia="黑体" w:cs="仿宋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129" w:type="dxa"/>
            <w:vAlign w:val="center"/>
          </w:tcPr>
          <w:p w14:paraId="5DDEC5D5">
            <w:pPr>
              <w:adjustRightInd/>
              <w:spacing w:line="240" w:lineRule="auto"/>
              <w:ind w:firstLine="0"/>
              <w:jc w:val="center"/>
              <w:rPr>
                <w:rFonts w:ascii="黑体" w:hAnsi="黑体" w:eastAsia="黑体" w:cs="仿宋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20" w:type="dxa"/>
            <w:vAlign w:val="center"/>
          </w:tcPr>
          <w:p w14:paraId="6836009A">
            <w:pPr>
              <w:adjustRightInd/>
              <w:spacing w:line="240" w:lineRule="auto"/>
              <w:ind w:firstLine="0"/>
              <w:jc w:val="center"/>
              <w:rPr>
                <w:rFonts w:ascii="黑体" w:hAnsi="黑体" w:eastAsia="黑体" w:cs="仿宋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786" w:type="dxa"/>
            <w:vAlign w:val="center"/>
          </w:tcPr>
          <w:p w14:paraId="3FE518A9">
            <w:pPr>
              <w:adjustRightInd/>
              <w:spacing w:line="240" w:lineRule="auto"/>
              <w:ind w:firstLine="0"/>
              <w:jc w:val="center"/>
              <w:rPr>
                <w:rFonts w:ascii="黑体" w:hAnsi="黑体" w:eastAsia="黑体" w:cs="仿宋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auto"/>
                <w:sz w:val="28"/>
                <w:szCs w:val="28"/>
              </w:rPr>
              <w:t>备注</w:t>
            </w:r>
          </w:p>
        </w:tc>
      </w:tr>
      <w:tr w14:paraId="669F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6EA63B6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70EC24F5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7C71F29A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32489FF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09EF93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012947FC">
            <w:pPr>
              <w:adjustRightInd/>
              <w:spacing w:line="240" w:lineRule="auto"/>
              <w:ind w:firstLine="0"/>
              <w:jc w:val="center"/>
              <w:rPr>
                <w:rFonts w:cs="仿宋"/>
                <w:color w:val="auto"/>
                <w:sz w:val="28"/>
                <w:szCs w:val="28"/>
              </w:rPr>
            </w:pPr>
            <w:r>
              <w:rPr>
                <w:rFonts w:hint="eastAsia" w:cs="仿宋"/>
                <w:color w:val="auto"/>
                <w:sz w:val="28"/>
                <w:szCs w:val="28"/>
              </w:rPr>
              <w:t>主管局领导</w:t>
            </w:r>
          </w:p>
        </w:tc>
      </w:tr>
      <w:tr w14:paraId="64F8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25073438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8A0B62E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63F69545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05FF58D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8B5012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4DA084A5">
            <w:pPr>
              <w:adjustRightInd/>
              <w:spacing w:line="240" w:lineRule="auto"/>
              <w:ind w:firstLine="0"/>
              <w:jc w:val="center"/>
              <w:rPr>
                <w:rFonts w:cs="仿宋"/>
                <w:color w:val="auto"/>
                <w:sz w:val="28"/>
                <w:szCs w:val="28"/>
              </w:rPr>
            </w:pPr>
            <w:r>
              <w:rPr>
                <w:rFonts w:hint="eastAsia" w:cs="仿宋"/>
                <w:color w:val="auto"/>
                <w:sz w:val="28"/>
                <w:szCs w:val="28"/>
              </w:rPr>
              <w:t>科室负责人</w:t>
            </w:r>
          </w:p>
        </w:tc>
      </w:tr>
      <w:tr w14:paraId="0E7A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56C03972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5A8F9C74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276E815C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BA0DEA0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2325042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68B3840E">
            <w:pPr>
              <w:adjustRightInd/>
              <w:spacing w:line="240" w:lineRule="auto"/>
              <w:ind w:firstLine="0"/>
              <w:jc w:val="center"/>
              <w:rPr>
                <w:rFonts w:cs="仿宋"/>
                <w:color w:val="auto"/>
                <w:sz w:val="28"/>
                <w:szCs w:val="28"/>
              </w:rPr>
            </w:pPr>
            <w:r>
              <w:rPr>
                <w:rFonts w:hint="eastAsia" w:cs="仿宋"/>
                <w:color w:val="auto"/>
                <w:sz w:val="28"/>
                <w:szCs w:val="28"/>
              </w:rPr>
              <w:t>教研员</w:t>
            </w:r>
          </w:p>
        </w:tc>
      </w:tr>
      <w:tr w14:paraId="79FF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2A31A189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74F6C28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549A42FD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40D443E8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512A1D3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6E267A32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52FB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15D75CB7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406B67C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7FB7E340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A0E0FB1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A23C249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9551DA4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3D48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09D13316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759D122A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46B2BCB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6563359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3340B15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61AFAE0C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5BCA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23BCE2CA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0E52FDB3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19E8817C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7619137D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93202DD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2F206AC5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2D80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9" w:type="dxa"/>
            <w:vAlign w:val="center"/>
          </w:tcPr>
          <w:p w14:paraId="2EDA6BB1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1207623F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65ABF13F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F650D04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5C9F4E4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5B1975C5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7727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22C19EC2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57031EA8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6C379408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912798E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9ACD8D6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D5CC0AC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0240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4ABE6801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4662D7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2E4682F2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6BD0AAED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57290E9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7A090B37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5938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6644CB45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129154CF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619E8768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4FEA8F6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C9B6C81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751EDA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3B2A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9" w:type="dxa"/>
            <w:vAlign w:val="center"/>
          </w:tcPr>
          <w:p w14:paraId="3B2311F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562E6A60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34300252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AACA3E3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C02A42B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5034187F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  <w:tr w14:paraId="7A40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9" w:type="dxa"/>
            <w:vAlign w:val="center"/>
          </w:tcPr>
          <w:p w14:paraId="07327BAB">
            <w:pPr>
              <w:adjustRightInd/>
              <w:spacing w:line="240" w:lineRule="auto"/>
              <w:ind w:firstLine="0"/>
              <w:rPr>
                <w:rFonts w:cs="仿宋"/>
                <w:color w:val="auto"/>
                <w:sz w:val="28"/>
                <w:szCs w:val="28"/>
              </w:rPr>
            </w:pPr>
            <w:r>
              <w:rPr>
                <w:rFonts w:hint="eastAsia" w:cs="仿宋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8187" w:type="dxa"/>
            <w:gridSpan w:val="5"/>
            <w:vAlign w:val="center"/>
          </w:tcPr>
          <w:p w14:paraId="2955A153">
            <w:pPr>
              <w:adjustRightInd/>
              <w:spacing w:line="240" w:lineRule="auto"/>
              <w:jc w:val="center"/>
              <w:rPr>
                <w:rFonts w:cs="仿宋"/>
                <w:color w:val="auto"/>
                <w:sz w:val="28"/>
                <w:szCs w:val="28"/>
              </w:rPr>
            </w:pPr>
          </w:p>
        </w:tc>
      </w:tr>
    </w:tbl>
    <w:p w14:paraId="1BC88E91">
      <w:pPr>
        <w:adjustRightInd/>
        <w:snapToGrid/>
        <w:ind w:firstLine="0"/>
        <w:rPr>
          <w:rFonts w:cs="仿宋"/>
          <w:color w:val="auto"/>
        </w:rPr>
      </w:pPr>
    </w:p>
    <w:p w14:paraId="7F845258">
      <w:pPr>
        <w:adjustRightInd/>
        <w:snapToGrid/>
        <w:ind w:firstLine="0"/>
        <w:rPr>
          <w:rFonts w:cs="仿宋"/>
          <w:color w:val="auto"/>
        </w:rPr>
      </w:pPr>
    </w:p>
    <w:p w14:paraId="298A0A3D">
      <w:pPr>
        <w:adjustRightInd/>
        <w:snapToGrid/>
        <w:ind w:firstLine="0"/>
        <w:rPr>
          <w:rFonts w:cs="仿宋"/>
          <w:color w:val="auto"/>
        </w:rPr>
      </w:pPr>
    </w:p>
    <w:sectPr>
      <w:footerReference r:id="rId5" w:type="default"/>
      <w:footerReference r:id="rId6" w:type="even"/>
      <w:pgSz w:w="11906" w:h="16838"/>
      <w:pgMar w:top="1928" w:right="1474" w:bottom="1985" w:left="1588" w:header="851" w:footer="1247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C199C1-FFDC-4CA9-9406-6FD45B178E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9B94B4-DF32-470F-9BEE-8D6AB0D2D7B1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5F739BB-3B61-4335-8652-C5C2CA6D147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989128"/>
      <w:docPartObj>
        <w:docPartGallery w:val="AutoText"/>
      </w:docPartObj>
    </w:sdtPr>
    <w:sdtContent>
      <w:p w14:paraId="13762490">
        <w:pPr>
          <w:pStyle w:val="6"/>
          <w:jc w:val="right"/>
        </w:pPr>
        <w:r>
          <w:rPr>
            <w:rFonts w:hint="eastAsia" w:ascii="仿宋_GB2312" w:eastAsia="仿宋_GB2312"/>
            <w:sz w:val="30"/>
            <w:szCs w:val="30"/>
          </w:rPr>
          <w:t xml:space="preserve">— 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3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483087"/>
      <w:docPartObj>
        <w:docPartGallery w:val="AutoText"/>
      </w:docPartObj>
    </w:sdtPr>
    <w:sdtContent>
      <w:p w14:paraId="5C591B00">
        <w:pPr>
          <w:pStyle w:val="6"/>
          <w:ind w:firstLine="0"/>
        </w:pPr>
        <w:r>
          <w:rPr>
            <w:rFonts w:hint="eastAsia" w:ascii="仿宋_GB2312" w:eastAsia="仿宋_GB2312"/>
            <w:sz w:val="30"/>
            <w:szCs w:val="30"/>
          </w:rPr>
          <w:t xml:space="preserve">— 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4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NzFjYzBjY2YwYjBjMmRmOTVkNDZhZTAyNGNjYjMifQ=="/>
  </w:docVars>
  <w:rsids>
    <w:rsidRoot w:val="00AC653F"/>
    <w:rsid w:val="00001894"/>
    <w:rsid w:val="002D37D2"/>
    <w:rsid w:val="003055F5"/>
    <w:rsid w:val="005B720C"/>
    <w:rsid w:val="00A12BCF"/>
    <w:rsid w:val="00AC653F"/>
    <w:rsid w:val="00B04E1F"/>
    <w:rsid w:val="58C5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85"/>
      <w:jc w:val="both"/>
    </w:pPr>
    <w:rPr>
      <w:rFonts w:ascii="仿宋" w:hAnsi="仿宋" w:eastAsia="仿宋" w:cs="仿宋_GB2312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日期 Char"/>
    <w:basedOn w:val="10"/>
    <w:link w:val="4"/>
    <w:qFormat/>
    <w:uiPriority w:val="0"/>
    <w:rPr>
      <w:rFonts w:ascii="仿宋" w:hAnsi="仿宋" w:eastAsia="仿宋" w:cs="仿宋_GB2312"/>
      <w:color w:val="000000"/>
      <w:kern w:val="2"/>
      <w:sz w:val="32"/>
      <w:szCs w:val="32"/>
    </w:rPr>
  </w:style>
  <w:style w:type="character" w:customStyle="1" w:styleId="14">
    <w:name w:val="批注框文本 Char"/>
    <w:basedOn w:val="10"/>
    <w:link w:val="5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7">
    <w:name w:val="页脚 Char"/>
    <w:basedOn w:val="10"/>
    <w:link w:val="6"/>
    <w:uiPriority w:val="99"/>
    <w:rPr>
      <w:rFonts w:ascii="仿宋" w:hAnsi="仿宋" w:eastAsia="仿宋" w:cs="仿宋_GB2312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613</Words>
  <Characters>711</Characters>
  <Lines>6</Lines>
  <Paragraphs>1</Paragraphs>
  <TotalTime>46</TotalTime>
  <ScaleCrop>false</ScaleCrop>
  <LinksUpToDate>false</LinksUpToDate>
  <CharactersWithSpaces>734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2024-05-27T08:52:00Z</dcterms:created>
  <dc:creator>hrmao</dc:creator>
  <cp:lastModifiedBy>李磊</cp:lastModifiedBy>
  <cp:lastPrinted>2024-06-19T02:16:00Z</cp:lastPrinted>
  <dcterms:modified xsi:type="dcterms:W3CDTF">2024-06-21T03:13:37Z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d5042e892a9f42b0a8212d7134df77f8_23</vt:lpwstr>
  </property>
</Properties>
</file>