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5DDDA">
      <w:pPr>
        <w:pStyle w:val="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0" w:name="_Toc9760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项目竞赛需求</w:t>
      </w:r>
      <w:bookmarkEnd w:id="0"/>
    </w:p>
    <w:p w14:paraId="46235DD4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1" w:name="_Toc15790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硬件环境</w:t>
      </w:r>
      <w:bookmarkEnd w:id="1"/>
    </w:p>
    <w:p w14:paraId="4407F69A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最低配置：CPU：Intel i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；内存：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G；键盘：标准键盘；鼠标：标准鼠标；</w:t>
      </w:r>
    </w:p>
    <w:p w14:paraId="7D5887A7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2" w:name="_Toc8115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软件环境</w:t>
      </w:r>
      <w:bookmarkEnd w:id="2"/>
    </w:p>
    <w:p w14:paraId="60FC39E9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操作系统：Microsoft．Windows 7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/8/10/11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64位；竞赛软件：《模拟飞行 Microsoft Flight Simulator X》及《加速度资料片》（以下简称FS）</w:t>
      </w:r>
    </w:p>
    <w:p w14:paraId="1A9B248F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3" w:name="_Toc16962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网络需求</w:t>
      </w:r>
      <w:bookmarkEnd w:id="3"/>
    </w:p>
    <w:p w14:paraId="74F8F43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比赛用计算机数量应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使用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相同型号和配置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电脑，电脑具体数目由组织者确定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72DCF1FD">
      <w:pPr>
        <w:pStyle w:val="2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4" w:name="_Toc30893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项目竞赛规则</w:t>
      </w:r>
      <w:bookmarkEnd w:id="4"/>
    </w:p>
    <w:p w14:paraId="0E06E522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5" w:name="_Toc21332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2.1低空航线挑战赛</w:t>
      </w:r>
      <w:bookmarkEnd w:id="5"/>
    </w:p>
    <w:p w14:paraId="3935B1E9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6" w:name="_Toc282"/>
      <w:r>
        <w:rPr>
          <w:rFonts w:hint="eastAsia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.1.1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机型：Cessna C172SP Skyhawk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G1000</w:t>
      </w:r>
      <w:bookmarkEnd w:id="6"/>
      <w:r>
        <w:rPr>
          <w:rFonts w:hint="eastAsia" w:cs="宋体"/>
          <w:b w:val="0"/>
          <w:bCs/>
          <w:sz w:val="24"/>
          <w:szCs w:val="24"/>
          <w:lang w:val="en-US" w:eastAsia="zh-CN"/>
        </w:rPr>
        <w:t>（电子仪表）</w:t>
      </w:r>
    </w:p>
    <w:p w14:paraId="4A0C4EF7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bookmarkStart w:id="7" w:name="_Toc22600"/>
      <w:r>
        <w:rPr>
          <w:rFonts w:hint="eastAsia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.1.2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机场：北京首都国际机场ZBAA（ZBAA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  <w:bookmarkEnd w:id="7"/>
    </w:p>
    <w:p w14:paraId="6C2E591C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8" w:name="_Toc9261"/>
      <w:r>
        <w:rPr>
          <w:rFonts w:hint="eastAsia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.1.3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环境设置：晴空</w:t>
      </w:r>
      <w:bookmarkEnd w:id="8"/>
    </w:p>
    <w:p w14:paraId="20E37CE9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9" w:name="_Toc13152"/>
      <w:r>
        <w:rPr>
          <w:rFonts w:hint="eastAsia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.1.4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时间和季节：夏季，白天（Day）</w:t>
      </w:r>
      <w:bookmarkEnd w:id="9"/>
    </w:p>
    <w:p w14:paraId="514640F3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10" w:name="_Toc14230"/>
      <w:r>
        <w:rPr>
          <w:rFonts w:hint="eastAsia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.1.5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比赛跑道：19号跑道</w:t>
      </w:r>
      <w:bookmarkEnd w:id="10"/>
    </w:p>
    <w:p w14:paraId="36B3EB33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11" w:name="_Toc13875"/>
      <w:r>
        <w:rPr>
          <w:rFonts w:hint="eastAsia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.1.6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真实度设置：困难模式下取消自动尾舵，勾选显示飞行提示、勾选开启自动混合器、勾选允许螺旋效应，其余选项及功能不允许使用。摇杆键位设置：襟翼收放，俯仰配平，刹车控制等，具体按键设置请关注竞赛通知附件。</w:t>
      </w:r>
      <w:bookmarkEnd w:id="11"/>
    </w:p>
    <w:p w14:paraId="21720D81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12" w:name="_Toc30352"/>
      <w:r>
        <w:rPr>
          <w:rFonts w:hint="eastAsia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.1.7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竞赛程序：开启测评软件后运动员使用座舱视角驾驶飞机从首都国际机场19跑道起飞，向左做五边本场飞行，最后降落到19跑道并停稳。</w:t>
      </w:r>
      <w:bookmarkEnd w:id="12"/>
    </w:p>
    <w:p w14:paraId="18226C79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textAlignment w:val="auto"/>
        <w:rPr>
          <w:rFonts w:hint="eastAsia" w:eastAsia="宋体"/>
          <w:lang w:eastAsia="zh-CN"/>
        </w:rPr>
      </w:pPr>
      <w:bookmarkStart w:id="13" w:name="_Toc9998"/>
      <w:r>
        <w:rPr>
          <w:rFonts w:hint="eastAsia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.1.8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评分标准：比赛以评分软件记录成绩为准。</w:t>
      </w:r>
      <w:r>
        <w:rPr>
          <w:rFonts w:hint="eastAsia" w:cs="宋体"/>
          <w:b w:val="0"/>
          <w:bCs/>
          <w:sz w:val="24"/>
          <w:szCs w:val="24"/>
          <w:lang w:val="en-US" w:eastAsia="zh-CN"/>
        </w:rPr>
        <w:t>每名选手飞一轮，成绩高者胜，若成绩相同，则时间较短者胜出，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飞机在跑道停稳后，选手要举手示意，由裁判终止评分软件并记录成绩</w:t>
      </w:r>
      <w:r>
        <w:rPr>
          <w:rFonts w:hint="eastAsia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比赛最长飞行时间12分钟</w:t>
      </w:r>
      <w:bookmarkEnd w:id="13"/>
      <w:r>
        <w:rPr>
          <w:rFonts w:hint="eastAsia" w:cs="宋体"/>
          <w:b w:val="0"/>
          <w:bCs/>
          <w:sz w:val="24"/>
          <w:szCs w:val="24"/>
          <w:lang w:eastAsia="zh-CN"/>
        </w:rPr>
        <w:t>。</w:t>
      </w:r>
    </w:p>
    <w:p w14:paraId="6ACDA8F6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5232400" cy="3635375"/>
            <wp:effectExtent l="0" t="0" r="635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63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D7478CF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 w14:paraId="35CCBDA6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14" w:name="_Toc3653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2.2要求：</w:t>
      </w:r>
      <w:bookmarkEnd w:id="14"/>
    </w:p>
    <w:p w14:paraId="0A7B2B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15" w:name="_Toc17977"/>
      <w:bookmarkStart w:id="16" w:name="_Toc10945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1.起飞准备：</w:t>
      </w:r>
      <w:bookmarkEnd w:id="15"/>
      <w:bookmarkEnd w:id="16"/>
    </w:p>
    <w:p w14:paraId="7A7B3D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飞机停在在19号跑道上，参赛队员有15秒时间做起飞准备，可以使用键盘的“+、-”调整驾驶员视角，除此外不允许触碰键盘，不可以调整仪表，但是队员必须在进入舱内视角界面的15秒时间内使飞机沿跑道滑行起飞（现场赛时，超过20秒因参赛队员原因飞机没有开始滑跑将视为故意犯规，取消选手本场比赛成绩）。 </w:t>
      </w:r>
    </w:p>
    <w:p w14:paraId="0CAB9A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17" w:name="_Toc31249"/>
      <w:bookmarkStart w:id="18" w:name="_Toc3713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2.起飞和一转弯：</w:t>
      </w:r>
      <w:bookmarkEnd w:id="17"/>
      <w:bookmarkEnd w:id="18"/>
    </w:p>
    <w:p w14:paraId="186D45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飞机沿跑道方向179°开始滑跑，在表速到达55节时抬前轮，一边保持爬升率为正， 且不超过500ft/min。保持航向飞行，高度到达800ft后，才可以向左做一转弯，横滚坡度最大30°。</w:t>
      </w:r>
    </w:p>
    <w:p w14:paraId="38BAA9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19" w:name="_Toc31342"/>
      <w:bookmarkStart w:id="20" w:name="_Toc2458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3.二转弯到三转弯：</w:t>
      </w:r>
      <w:bookmarkEnd w:id="19"/>
      <w:bookmarkEnd w:id="20"/>
    </w:p>
    <w:p w14:paraId="70AF6D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一转弯后保持航迹89°进行二边飞行，自行决定二转弯的时机。二转弯之后进行第三边的飞行，飞机飞到机场跑道侧方时开始监测航迹和高度，三边对航向和高度要求是沿航迹359°在1100ft高度飞行。 </w:t>
      </w:r>
    </w:p>
    <w:p w14:paraId="6803C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21" w:name="_Toc11716"/>
      <w:bookmarkStart w:id="22" w:name="_Toc26825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4.三转弯和四转弯：</w:t>
      </w:r>
      <w:bookmarkEnd w:id="21"/>
      <w:bookmarkEnd w:id="22"/>
    </w:p>
    <w:p w14:paraId="0C0FA8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选手自行决定三转弯和四转弯的时机，但是要注意转弯横滚的坡度最大值是30°。</w:t>
      </w:r>
    </w:p>
    <w:p w14:paraId="6C2C7A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23" w:name="_Toc10086"/>
      <w:bookmarkStart w:id="24" w:name="_Toc17928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5.进近和落地：</w:t>
      </w:r>
      <w:bookmarkEnd w:id="23"/>
      <w:bookmarkEnd w:id="24"/>
    </w:p>
    <w:p w14:paraId="4DF63C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在进近和落地阶段，我们监测的内容是进近下降率，接地位置，接地率和接地过载，还有着陆滑跑偏离中线的距离。具体要求是进近下降率保持在500ft/min以内，接地位置白块以内，飞机的接地率尽量小，接地过载尽量小，着陆滑跑到停止前偏离中线的差距尽量小。 </w:t>
      </w:r>
    </w:p>
    <w:p w14:paraId="01E585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25" w:name="_Toc11467"/>
      <w:bookmarkStart w:id="26" w:name="_Toc14665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6.成绩记录：</w:t>
      </w:r>
      <w:bookmarkEnd w:id="25"/>
      <w:bookmarkEnd w:id="26"/>
    </w:p>
    <w:p w14:paraId="531B28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飞机在跑道停稳后，选手要举手示意，由裁判终止评分软件并记录成绩。比赛最长飞行时间12分钟，超时取消比赛成绩。 </w:t>
      </w:r>
    </w:p>
    <w:p w14:paraId="58F6F47D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Lines="0" w:beforeAutospacing="0" w:after="0" w:afterLines="0" w:afterAutospacing="0"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27" w:name="_Toc29367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2.3分值检测参考标准</w:t>
      </w:r>
      <w:bookmarkEnd w:id="27"/>
    </w:p>
    <w:p w14:paraId="02B0A9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28" w:name="_Toc12360"/>
      <w:bookmarkStart w:id="29" w:name="_Toc12313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1、起飞到一转弯：</w:t>
      </w:r>
      <w:bookmarkEnd w:id="28"/>
      <w:bookmarkEnd w:id="29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</w:p>
    <w:p w14:paraId="3C7002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（1）飞机沿跑道方向179°（误差监控标准：1°）滑跑。满分5分，误差超出标准按0.3分/1°递减。如滑跑时飞机滑离跑道，视为危险驾驶，本场比赛成绩无效，记为0分。 </w:t>
      </w:r>
    </w:p>
    <w:p w14:paraId="23B513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（2）表速55节抬轮（误差监控标准：1节）。满分5分，误差超出标准按0.3分/1节递减。 </w:t>
      </w:r>
    </w:p>
    <w:p w14:paraId="38488F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（3）保持爬升率不超过500ft/min，即满分。</w:t>
      </w:r>
    </w:p>
    <w:p w14:paraId="7F30EF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（4）高度到达800ft后开始向左做一转弯。满分2分，未到标准按1分/30ft递减。 </w:t>
      </w:r>
    </w:p>
    <w:p w14:paraId="736E1F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（5）横滚坡度最大30°，满分5分，超出标准按1分/3°递减。 </w:t>
      </w:r>
    </w:p>
    <w:p w14:paraId="7682B5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30" w:name="_Toc4023"/>
      <w:bookmarkStart w:id="31" w:name="_Toc15646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2、二转弯到三转弯：</w:t>
      </w:r>
      <w:bookmarkEnd w:id="30"/>
      <w:bookmarkEnd w:id="31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</w:p>
    <w:p w14:paraId="105E99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（1）二边保持航迹89°飞行。满分5分，误差超出标准按1分/2°递减。 </w:t>
      </w:r>
    </w:p>
    <w:p w14:paraId="093FE7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（2）二转弯横滚坡度最大30°满分5分，超出标准按1分/3°递减。 </w:t>
      </w:r>
    </w:p>
    <w:p w14:paraId="4520A9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（3）第三边保持航迹359°飞行。满分5分，误差超出标准按0.3分/1°递减。 </w:t>
      </w:r>
    </w:p>
    <w:p w14:paraId="089D79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（4）第三边飞至机场跑道侧方时高度应在1100ft并保持此高度飞行至三转弯。满分5分，误差超过标准按0.3分/10ft递减。 </w:t>
      </w:r>
    </w:p>
    <w:p w14:paraId="65991C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32" w:name="_Toc11972"/>
      <w:bookmarkStart w:id="33" w:name="_Toc26609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3、三转弯和四转弯：</w:t>
      </w:r>
      <w:bookmarkEnd w:id="32"/>
      <w:bookmarkEnd w:id="33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</w:p>
    <w:p w14:paraId="4E812D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两个转弯的转弯横滚坡度最大30°，满分各5分，超出标准按1分/3°递减。 </w:t>
      </w:r>
    </w:p>
    <w:p w14:paraId="5C72F6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34" w:name="_Toc31902"/>
      <w:bookmarkStart w:id="35" w:name="_Toc32478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4、进近和落地：</w:t>
      </w:r>
      <w:bookmarkEnd w:id="34"/>
      <w:bookmarkEnd w:id="35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</w:p>
    <w:p w14:paraId="3F6F69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（1）进近下降率最大500ft/min。满分6分，误差超出标准按1分/50单位递减。 </w:t>
      </w:r>
    </w:p>
    <w:p w14:paraId="591FED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（2）进近轨迹偏移最大50ft，满分6分，误差超过标准按按1分/50单位递减。 </w:t>
      </w:r>
    </w:p>
    <w:p w14:paraId="7D8A62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(3)跑道入口处必须高于跑道标高50英尺以上，低于此高度进入跑道扣十分。 </w:t>
      </w:r>
    </w:p>
    <w:p w14:paraId="730ECE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36" w:name="_Toc9180"/>
      <w:bookmarkStart w:id="37" w:name="_Toc4535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5、接地位置：</w:t>
      </w:r>
      <w:bookmarkEnd w:id="36"/>
      <w:bookmarkEnd w:id="37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</w:p>
    <w:p w14:paraId="39F9A3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（1）白块的长度为50米。满分10分，白块以外接地误差超出标准按1分/1米递减。 </w:t>
      </w:r>
    </w:p>
    <w:p w14:paraId="1DDA69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（2）接地率标准值为40ft/min，满分6分，误差超出标准按1分/10单位递减。 </w:t>
      </w:r>
    </w:p>
    <w:p w14:paraId="012DA7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（3）接地过载以1.2g为标准，满分6分，误差超出标准按1分/0.1单位递减。 </w:t>
      </w:r>
    </w:p>
    <w:p w14:paraId="5F2776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（4）着陆滑跑偏离中线标准0.2米。满分6分，误差超出标准按0.3分/0.1米单位递减。 </w:t>
      </w:r>
    </w:p>
    <w:p w14:paraId="276929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38" w:name="_Toc20532"/>
      <w:bookmarkStart w:id="39" w:name="_Toc28413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6、飞机如出现二次着落现象扣5分</w:t>
      </w:r>
      <w:bookmarkEnd w:id="38"/>
      <w:bookmarkEnd w:id="39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</w:p>
    <w:p w14:paraId="2E7850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7、飞机过载最大1.5g（误差监控标准0.1）。满分5分，超出标准按0.3分/0.1单位递减。 </w:t>
      </w:r>
    </w:p>
    <w:p w14:paraId="08FC0DB4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8、在比赛中如果系统判定飞机出现损毁，或者飞机状态已无法正常操作，被判定为飞机结构损坏，本场比赛成绩无效记0分。</w:t>
      </w:r>
    </w:p>
    <w:p w14:paraId="5D22C77F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 w14:paraId="34CF9B26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contextualSpacing/>
        <w:jc w:val="both"/>
        <w:textAlignment w:val="auto"/>
        <w:outlineLvl w:val="1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40" w:name="_Toc32679"/>
      <w:r>
        <w:rPr>
          <w:rFonts w:hint="eastAsia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.4通则</w:t>
      </w:r>
      <w:bookmarkEnd w:id="40"/>
    </w:p>
    <w:p w14:paraId="7084570C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cs="宋体"/>
          <w:b w:val="0"/>
          <w:bCs/>
          <w:sz w:val="24"/>
          <w:szCs w:val="24"/>
          <w:lang w:val="en-US" w:eastAsia="zh-CN"/>
        </w:rPr>
        <w:t>每位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参赛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选手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飞行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次</w:t>
      </w:r>
      <w:r>
        <w:rPr>
          <w:rFonts w:hint="eastAsia" w:cs="宋体"/>
          <w:b w:val="0"/>
          <w:bCs/>
          <w:sz w:val="24"/>
          <w:szCs w:val="24"/>
          <w:lang w:eastAsia="zh-CN"/>
        </w:rPr>
        <w:t>。</w:t>
      </w:r>
      <w:bookmarkStart w:id="45" w:name="_GoBack"/>
      <w:bookmarkEnd w:id="45"/>
    </w:p>
    <w:p w14:paraId="2EBA825E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在现场赛比赛过程中，如果因突发的比赛软硬件设备问题导致比赛不能正常进行，裁判员需要立即暂停比赛，参赛队要在故障排除期间服从现场裁判员统一安排，在故障排除后遵照现场裁判员指示继续比赛。</w:t>
      </w:r>
    </w:p>
    <w:p w14:paraId="65614324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在现场赛比赛期间，模拟软件需经工作人员统一调试，运动员不得调整。</w:t>
      </w:r>
    </w:p>
    <w:p w14:paraId="71E57B34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在比赛过程中出现成绩相同且该成绩涉名次产生影响的，相关选手需要进行PK赛。</w:t>
      </w:r>
    </w:p>
    <w:p w14:paraId="282DDBE4"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41" w:name="_Toc8252"/>
      <w:bookmarkStart w:id="42" w:name="_Toc29017"/>
      <w:r>
        <w:rPr>
          <w:rFonts w:hint="eastAsia" w:ascii="宋体" w:hAnsi="宋体" w:eastAsia="宋体" w:cs="宋体"/>
          <w:b w:val="0"/>
          <w:bCs/>
          <w:sz w:val="24"/>
          <w:szCs w:val="24"/>
        </w:rPr>
        <w:t>存在以下行为的运动员将被处以取消该轮比赛成绩的处罚：</w:t>
      </w:r>
      <w:bookmarkEnd w:id="41"/>
      <w:bookmarkEnd w:id="42"/>
    </w:p>
    <w:p w14:paraId="479A6D7A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A．比赛过程中发现参赛运动员身份不符或弄虚作假者；</w:t>
      </w:r>
    </w:p>
    <w:p w14:paraId="0A66ADAD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B．赛前点名3次或2分钟未到者。</w:t>
      </w:r>
    </w:p>
    <w:p w14:paraId="20217CD9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C．比赛过程中使用第一人称座舱视角以外飞行视角操作的。</w:t>
      </w:r>
    </w:p>
    <w:p w14:paraId="44F7D04A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contextualSpacing/>
        <w:jc w:val="both"/>
        <w:textAlignment w:val="auto"/>
        <w:outlineLvl w:val="2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bookmarkStart w:id="43" w:name="_Toc28651"/>
      <w:bookmarkStart w:id="44" w:name="_Toc22177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 竞赛统一设置如下</w:t>
      </w:r>
      <w:bookmarkEnd w:id="43"/>
      <w:bookmarkEnd w:id="44"/>
    </w:p>
    <w:p w14:paraId="0CE909E8"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360" w:lineRule="auto"/>
        <w:ind w:leftChars="0" w:firstLine="480" w:firstLineChars="200"/>
        <w:contextualSpacing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878070" cy="3620135"/>
            <wp:effectExtent l="0" t="0" r="17780" b="18415"/>
            <wp:docPr id="4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8070" cy="362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49E37D5">
      <w:pPr>
        <w:rPr>
          <w:rFonts w:hint="eastAsia"/>
          <w:lang w:val="en-US" w:eastAsia="zh-CN"/>
        </w:rPr>
      </w:pPr>
    </w:p>
    <w:p w14:paraId="77CDC9E6">
      <w:pPr>
        <w:rPr>
          <w:rFonts w:hint="eastAsia"/>
          <w:lang w:val="en-US" w:eastAsia="zh-CN"/>
        </w:rPr>
      </w:pPr>
    </w:p>
    <w:p w14:paraId="3B2DEB4B">
      <w:pPr>
        <w:jc w:val="center"/>
        <w:rPr>
          <w:rFonts w:hint="eastAsia"/>
          <w:lang w:val="en-US" w:eastAsia="zh-CN"/>
        </w:rPr>
      </w:pPr>
    </w:p>
    <w:p w14:paraId="10990DFC">
      <w:pPr>
        <w:jc w:val="center"/>
        <w:rPr>
          <w:rFonts w:hint="eastAsia"/>
          <w:lang w:val="en-US" w:eastAsia="zh-CN"/>
        </w:rPr>
      </w:pPr>
    </w:p>
    <w:p w14:paraId="06A28502">
      <w:pPr>
        <w:jc w:val="center"/>
        <w:rPr>
          <w:rFonts w:hint="eastAsia"/>
          <w:lang w:val="en-US" w:eastAsia="zh-CN"/>
        </w:rPr>
      </w:pPr>
    </w:p>
    <w:p w14:paraId="0C1F2FC7">
      <w:pPr>
        <w:jc w:val="center"/>
        <w:rPr>
          <w:rFonts w:hint="eastAsia"/>
          <w:lang w:val="en-US" w:eastAsia="zh-CN"/>
        </w:rPr>
      </w:pPr>
    </w:p>
    <w:p w14:paraId="6B29456A">
      <w:pPr>
        <w:jc w:val="center"/>
        <w:rPr>
          <w:rFonts w:hint="eastAsia"/>
          <w:lang w:val="en-US" w:eastAsia="zh-CN"/>
        </w:rPr>
      </w:pPr>
    </w:p>
    <w:p w14:paraId="15C633C2">
      <w:pPr>
        <w:jc w:val="center"/>
        <w:rPr>
          <w:rFonts w:hint="eastAsia"/>
          <w:lang w:val="en-US" w:eastAsia="zh-CN"/>
        </w:rPr>
      </w:pPr>
    </w:p>
    <w:p w14:paraId="64479563">
      <w:pPr>
        <w:jc w:val="center"/>
        <w:rPr>
          <w:rFonts w:hint="eastAsia"/>
          <w:lang w:val="en-US" w:eastAsia="zh-CN"/>
        </w:rPr>
      </w:pPr>
    </w:p>
    <w:p w14:paraId="7FF12E61">
      <w:pPr>
        <w:jc w:val="center"/>
        <w:rPr>
          <w:rFonts w:hint="eastAsia"/>
          <w:lang w:val="en-US" w:eastAsia="zh-CN"/>
        </w:rPr>
      </w:pPr>
    </w:p>
    <w:p w14:paraId="7F5D13DB">
      <w:pPr>
        <w:jc w:val="center"/>
        <w:rPr>
          <w:rFonts w:hint="eastAsia"/>
          <w:lang w:val="en-US" w:eastAsia="zh-CN"/>
        </w:rPr>
      </w:pPr>
    </w:p>
    <w:p w14:paraId="6CA445BC">
      <w:pPr>
        <w:jc w:val="center"/>
        <w:rPr>
          <w:rFonts w:hint="eastAsia"/>
          <w:lang w:val="en-US" w:eastAsia="zh-CN"/>
        </w:rPr>
      </w:pPr>
    </w:p>
    <w:p w14:paraId="34A027E7">
      <w:pPr>
        <w:jc w:val="both"/>
        <w:rPr>
          <w:rFonts w:hint="eastAsia"/>
          <w:lang w:val="en-US" w:eastAsia="zh-CN"/>
        </w:rPr>
      </w:pPr>
    </w:p>
    <w:p w14:paraId="1770A0C4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记分表</w:t>
      </w:r>
    </w:p>
    <w:p w14:paraId="33C600A9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组别：</w:t>
      </w:r>
    </w:p>
    <w:tbl>
      <w:tblPr>
        <w:tblStyle w:val="7"/>
        <w:tblW w:w="498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116"/>
        <w:gridCol w:w="2828"/>
        <w:gridCol w:w="885"/>
        <w:gridCol w:w="1405"/>
        <w:gridCol w:w="1254"/>
      </w:tblGrid>
      <w:tr w14:paraId="1EDBF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89" w:type="pct"/>
          </w:tcPr>
          <w:p w14:paraId="1C027D75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657" w:type="pct"/>
          </w:tcPr>
          <w:p w14:paraId="01F12C72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665" w:type="pct"/>
          </w:tcPr>
          <w:p w14:paraId="5A7754A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521" w:type="pct"/>
          </w:tcPr>
          <w:p w14:paraId="4FC0836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得分</w:t>
            </w:r>
          </w:p>
        </w:tc>
        <w:tc>
          <w:tcPr>
            <w:tcW w:w="827" w:type="pct"/>
          </w:tcPr>
          <w:p w14:paraId="16863FCE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飞行时间</w:t>
            </w:r>
          </w:p>
        </w:tc>
        <w:tc>
          <w:tcPr>
            <w:tcW w:w="738" w:type="pct"/>
          </w:tcPr>
          <w:p w14:paraId="0FB21511"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签字</w:t>
            </w:r>
          </w:p>
        </w:tc>
      </w:tr>
      <w:tr w14:paraId="19D4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30436255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6D133742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32242F0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4FEAEEB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23EE5CAA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735B812A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B6C9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89" w:type="pct"/>
          </w:tcPr>
          <w:p w14:paraId="30E52B77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08FF01C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370AE60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1134CE12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0B464714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75FF841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2210A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89" w:type="pct"/>
          </w:tcPr>
          <w:p w14:paraId="5DA022C7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41A4A91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49F91616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55D05F7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72F7624F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1B9DEDB8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A647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76962C7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0C49CC0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550BB9EC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41690F0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6E83F45C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030C484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B458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1C53C5C9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75861B6A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6D7B2D85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26A41C3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2D52D4A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5F326292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EB8B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5BA61C1F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365B0C16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651CB33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2D7D7BB4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7F5847E8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319510B2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3A08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89" w:type="pct"/>
          </w:tcPr>
          <w:p w14:paraId="00126226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4EC7CCC4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650AD154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0C10120C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2A27C1D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03BD38F8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BC7A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43A70BB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638A311A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7477C686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3B86BE38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2D5F1AB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2007940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CE7E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2AA4B49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09DC5092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1D726EDF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179C5A65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29040E1D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1D5546AF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4680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65484688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311C95A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4A617109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604B04BD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028A0F6B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29CABF57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57CE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89" w:type="pct"/>
          </w:tcPr>
          <w:p w14:paraId="3B6A4879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0C8183B4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15A2490C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25A2A1B8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2CA4F034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39BF7027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9A7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217B2C82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669B385D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1C8B9E8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4A20573D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7BF0F94C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3CA57B4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D8B5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413240AB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244B16A7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498B6C7F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45467D31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07F5804C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5AAA7255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AA24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4C9FFFC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532C0E6A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342D1B4F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02AE79B2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4056CFA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21007679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3096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89" w:type="pct"/>
          </w:tcPr>
          <w:p w14:paraId="23B28C46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114CEDFC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08CDEF4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19CF1E81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7FFCBA2F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19E76D04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23A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89" w:type="pct"/>
          </w:tcPr>
          <w:p w14:paraId="3B3E9A70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2C4A806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39279B31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55C78D53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77325D5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77CA12FF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CB5D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9" w:type="pct"/>
          </w:tcPr>
          <w:p w14:paraId="7EC7146E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7" w:type="pct"/>
          </w:tcPr>
          <w:p w14:paraId="025FBAD8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pct"/>
          </w:tcPr>
          <w:p w14:paraId="514EAB3F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21" w:type="pct"/>
          </w:tcPr>
          <w:p w14:paraId="7C140C4B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27" w:type="pct"/>
          </w:tcPr>
          <w:p w14:paraId="002FEEC9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8" w:type="pct"/>
          </w:tcPr>
          <w:p w14:paraId="40BE5458">
            <w:p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5D3FEDEB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裁判签字：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0C85E9"/>
    <w:multiLevelType w:val="singleLevel"/>
    <w:tmpl w:val="A70C85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EE0154A"/>
    <w:multiLevelType w:val="singleLevel"/>
    <w:tmpl w:val="7EE0154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30164"/>
    <w:rsid w:val="2C790566"/>
    <w:rsid w:val="322172F1"/>
    <w:rsid w:val="43B4209F"/>
    <w:rsid w:val="45A30164"/>
    <w:rsid w:val="750671B7"/>
    <w:rsid w:val="7EA2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2095</Words>
  <Characters>2374</Characters>
  <Lines>0</Lines>
  <Paragraphs>0</Paragraphs>
  <TotalTime>4</TotalTime>
  <ScaleCrop>false</ScaleCrop>
  <LinksUpToDate>false</LinksUpToDate>
  <CharactersWithSpaces>2414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2025-02-06T13:49:00Z</dcterms:created>
  <dc:creator>Michelle</dc:creator>
  <cp:lastModifiedBy>Michelle</cp:lastModifiedBy>
  <dcterms:modified xsi:type="dcterms:W3CDTF">2025-02-06T14:57:58Z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FFC8141296F94F52AAE24D1E364A1B17_11</vt:lpwstr>
  </property>
  <property fmtid="{D5CDD505-2E9C-101B-9397-08002B2CF9AE}" pid="4" name="KSOTemplateDocerSaveRecord">
    <vt:lpwstr>eyJoZGlkIjoiOGIzYTU3NzRhMDM5M2Y3NjM4YzM4MTRkZmE1YWVkZTkiLCJ1c2VySWQiOiI4MDU5NDM3NzIifQ==</vt:lpwstr>
  </property>
</Properties>
</file>