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AC9B3AD">
      <w:pPr>
        <w:keepNext w:val="0"/>
        <w:keepLines w:val="0"/>
        <w:pageBreakBefore w:val="0"/>
        <w:widowControl/>
        <w:kinsoku w:val="0"/>
        <w:wordWrap/>
        <w:overflowPunct/>
        <w:topLinePunct w:val="0"/>
        <w:autoSpaceDE w:val="0"/>
        <w:autoSpaceDN w:val="0"/>
        <w:bidi w:val="0"/>
        <w:adjustRightInd w:val="0"/>
        <w:snapToGrid w:val="0"/>
        <w:spacing w:before="229" w:line="360" w:lineRule="auto"/>
        <w:jc w:val="center"/>
        <w:textAlignment w:val="baseline"/>
        <w:outlineLvl w:val="0"/>
        <w:rPr>
          <w:rFonts w:hint="default" w:ascii="黑体" w:hAnsi="黑体" w:eastAsia="黑体" w:cs="黑体"/>
          <w:b/>
          <w:bCs/>
          <w:sz w:val="44"/>
          <w:szCs w:val="44"/>
          <w:lang w:val="en-US" w:eastAsia="zh-CN"/>
        </w:rPr>
      </w:pPr>
      <w:r>
        <w:rPr>
          <w:rFonts w:hint="eastAsia" w:ascii="黑体" w:hAnsi="黑体" w:eastAsia="黑体" w:cs="黑体"/>
          <w:b/>
          <w:bCs/>
          <w:sz w:val="44"/>
          <w:szCs w:val="44"/>
        </w:rPr>
        <w:t>3D</w:t>
      </w:r>
      <w:r>
        <w:rPr>
          <w:rFonts w:hint="eastAsia" w:ascii="黑体" w:hAnsi="黑体" w:eastAsia="黑体" w:cs="黑体"/>
          <w:b/>
          <w:bCs/>
          <w:sz w:val="44"/>
          <w:szCs w:val="44"/>
          <w:lang w:val="en-US" w:eastAsia="zh-CN"/>
        </w:rPr>
        <w:t>创意编程挑战赛</w:t>
      </w:r>
    </w:p>
    <w:p w14:paraId="7CE6707E">
      <w:pPr>
        <w:keepNext w:val="0"/>
        <w:keepLines w:val="0"/>
        <w:pageBreakBefore w:val="0"/>
        <w:widowControl/>
        <w:kinsoku w:val="0"/>
        <w:wordWrap/>
        <w:overflowPunct/>
        <w:topLinePunct w:val="0"/>
        <w:autoSpaceDE w:val="0"/>
        <w:autoSpaceDN w:val="0"/>
        <w:bidi w:val="0"/>
        <w:adjustRightInd w:val="0"/>
        <w:snapToGrid w:val="0"/>
        <w:spacing w:before="229" w:line="360" w:lineRule="auto"/>
        <w:ind w:left="697"/>
        <w:textAlignment w:val="baseline"/>
        <w:outlineLvl w:val="0"/>
        <w:rPr>
          <w:rFonts w:hint="eastAsia" w:ascii="仿宋" w:hAnsi="仿宋" w:eastAsia="仿宋" w:cs="Times New Roman"/>
          <w:snapToGrid/>
          <w:kern w:val="2"/>
          <w:sz w:val="28"/>
          <w:szCs w:val="28"/>
          <w:lang w:eastAsia="zh-CN"/>
        </w:rPr>
      </w:pPr>
      <w:r>
        <w:rPr>
          <w:rFonts w:hint="eastAsia" w:ascii="黑体" w:hAnsi="黑体" w:eastAsia="黑体" w:cs="黑体"/>
          <w:b/>
          <w:bCs/>
          <w:sz w:val="36"/>
          <w:szCs w:val="36"/>
          <w:lang w:val="en-US" w:eastAsia="zh-CN"/>
        </w:rPr>
        <w:t>一、赛项简介</w:t>
      </w:r>
    </w:p>
    <w:p w14:paraId="4487F6E5">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3D创意编程挑战赛，赛项采用虚拟仿真空间创作的方式进行，选手在既定的元宇宙虚拟仿真的环境中，利用3D建模、编程等技术，充分发挥创意，通过对智慧交通的理解和想象，进行创作3D创意编程作品设计和创作，并完成虚拟仿真任务挑战。</w:t>
      </w:r>
    </w:p>
    <w:p w14:paraId="0D0EDAFE">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eastAsia="zh-CN"/>
        </w:rPr>
      </w:pPr>
    </w:p>
    <w:p w14:paraId="2F15FC95">
      <w:pPr>
        <w:keepNext w:val="0"/>
        <w:keepLines w:val="0"/>
        <w:pageBreakBefore w:val="0"/>
        <w:widowControl/>
        <w:kinsoku w:val="0"/>
        <w:wordWrap/>
        <w:overflowPunct/>
        <w:topLinePunct w:val="0"/>
        <w:autoSpaceDE w:val="0"/>
        <w:autoSpaceDN w:val="0"/>
        <w:bidi w:val="0"/>
        <w:adjustRightInd w:val="0"/>
        <w:snapToGrid w:val="0"/>
        <w:spacing w:before="229" w:line="360" w:lineRule="auto"/>
        <w:ind w:left="697"/>
        <w:textAlignment w:val="baseline"/>
        <w:outlineLvl w:val="0"/>
        <w:rPr>
          <w:rFonts w:hint="eastAsia" w:ascii="黑体" w:hAnsi="黑体" w:eastAsia="黑体" w:cs="黑体"/>
          <w:b/>
          <w:bCs/>
          <w:sz w:val="36"/>
          <w:szCs w:val="36"/>
          <w:lang w:val="en-US" w:eastAsia="zh-CN"/>
        </w:rPr>
      </w:pPr>
      <w:r>
        <w:rPr>
          <w:rFonts w:hint="eastAsia" w:ascii="黑体" w:hAnsi="黑体" w:eastAsia="黑体" w:cs="黑体"/>
          <w:b/>
          <w:bCs/>
          <w:sz w:val="36"/>
          <w:szCs w:val="36"/>
          <w:lang w:val="en-US" w:eastAsia="zh-CN"/>
        </w:rPr>
        <w:t>二、参赛条件及分组办法</w:t>
      </w:r>
    </w:p>
    <w:p w14:paraId="2CEAB024">
      <w:pPr>
        <w:pageBreakBefore w:val="0"/>
        <w:kinsoku/>
        <w:wordWrap/>
        <w:overflowPunct/>
        <w:topLinePunct w:val="0"/>
        <w:autoSpaceDE/>
        <w:autoSpaceDN/>
        <w:bidi w:val="0"/>
        <w:adjustRightInd/>
        <w:snapToGrid/>
        <w:spacing w:line="600" w:lineRule="exact"/>
        <w:ind w:firstLine="560" w:firstLineChars="200"/>
        <w:textAlignment w:val="auto"/>
        <w:rPr>
          <w:rFonts w:hint="eastAsia" w:ascii="仿宋" w:hAnsi="仿宋" w:eastAsia="仿宋" w:cs="Times New Roman"/>
          <w:snapToGrid/>
          <w:kern w:val="2"/>
          <w:sz w:val="28"/>
          <w:szCs w:val="28"/>
          <w:lang w:eastAsia="zh-CN"/>
        </w:rPr>
      </w:pPr>
      <w:r>
        <w:rPr>
          <w:rFonts w:hint="eastAsia" w:ascii="仿宋" w:hAnsi="仿宋" w:eastAsia="仿宋" w:cs="Times New Roman"/>
          <w:snapToGrid/>
          <w:kern w:val="2"/>
          <w:sz w:val="28"/>
          <w:szCs w:val="28"/>
          <w:lang w:eastAsia="zh-CN"/>
        </w:rPr>
        <w:t>1.</w:t>
      </w:r>
      <w:r>
        <w:rPr>
          <w:rFonts w:hint="eastAsia" w:ascii="仿宋" w:hAnsi="仿宋" w:eastAsia="仿宋" w:cs="仿宋"/>
          <w:kern w:val="2"/>
          <w:sz w:val="28"/>
          <w:szCs w:val="28"/>
          <w:lang w:val="en-US" w:eastAsia="zh-CN"/>
        </w:rPr>
        <w:t>2025年6月底</w:t>
      </w:r>
      <w:bookmarkStart w:id="0" w:name="_GoBack"/>
      <w:bookmarkEnd w:id="0"/>
      <w:r>
        <w:rPr>
          <w:rFonts w:hint="eastAsia" w:ascii="仿宋" w:hAnsi="仿宋" w:eastAsia="仿宋" w:cs="仿宋"/>
          <w:kern w:val="2"/>
          <w:sz w:val="28"/>
          <w:szCs w:val="28"/>
        </w:rPr>
        <w:t>在校</w:t>
      </w:r>
      <w:r>
        <w:rPr>
          <w:rFonts w:hint="eastAsia" w:ascii="仿宋" w:hAnsi="仿宋" w:eastAsia="仿宋" w:cs="仿宋"/>
          <w:kern w:val="2"/>
          <w:sz w:val="28"/>
          <w:szCs w:val="28"/>
          <w:lang w:eastAsia="zh-CN"/>
        </w:rPr>
        <w:t>的</w:t>
      </w:r>
      <w:r>
        <w:rPr>
          <w:rFonts w:hint="eastAsia" w:ascii="仿宋" w:hAnsi="仿宋" w:eastAsia="仿宋" w:cs="仿宋"/>
          <w:snapToGrid/>
          <w:kern w:val="2"/>
          <w:sz w:val="28"/>
          <w:szCs w:val="28"/>
          <w:lang w:eastAsia="zh-CN"/>
        </w:rPr>
        <w:t>小学、初</w:t>
      </w:r>
      <w:r>
        <w:rPr>
          <w:rFonts w:hint="eastAsia" w:ascii="仿宋" w:hAnsi="仿宋" w:eastAsia="仿宋" w:cs="仿宋"/>
          <w:snapToGrid/>
          <w:kern w:val="2"/>
          <w:sz w:val="28"/>
          <w:szCs w:val="28"/>
          <w:lang w:val="en-US" w:eastAsia="zh-CN"/>
        </w:rPr>
        <w:t>中、高中（职）</w:t>
      </w:r>
      <w:r>
        <w:rPr>
          <w:rFonts w:hint="eastAsia" w:ascii="仿宋" w:hAnsi="仿宋" w:eastAsia="仿宋" w:cs="仿宋"/>
          <w:snapToGrid/>
          <w:kern w:val="2"/>
          <w:sz w:val="28"/>
          <w:szCs w:val="28"/>
          <w:lang w:eastAsia="zh-CN"/>
        </w:rPr>
        <w:t>学生均可参赛。</w:t>
      </w:r>
    </w:p>
    <w:p w14:paraId="0DD488B8">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eastAsia="zh-CN"/>
        </w:rPr>
      </w:pPr>
      <w:r>
        <w:rPr>
          <w:rFonts w:hint="eastAsia" w:ascii="仿宋" w:hAnsi="仿宋" w:eastAsia="仿宋" w:cs="Times New Roman"/>
          <w:snapToGrid/>
          <w:kern w:val="2"/>
          <w:sz w:val="28"/>
          <w:szCs w:val="28"/>
          <w:lang w:eastAsia="zh-CN"/>
        </w:rPr>
        <w:t>2.选手所在学段组别分为：小学组（</w:t>
      </w:r>
      <w:r>
        <w:rPr>
          <w:rFonts w:hint="eastAsia" w:ascii="仿宋" w:hAnsi="仿宋" w:eastAsia="仿宋" w:cs="Times New Roman"/>
          <w:snapToGrid/>
          <w:kern w:val="2"/>
          <w:sz w:val="28"/>
          <w:szCs w:val="28"/>
          <w:lang w:val="en-US" w:eastAsia="zh-CN"/>
        </w:rPr>
        <w:t>2-6年级</w:t>
      </w:r>
      <w:r>
        <w:rPr>
          <w:rFonts w:hint="eastAsia" w:ascii="仿宋" w:hAnsi="仿宋" w:eastAsia="仿宋" w:cs="Times New Roman"/>
          <w:snapToGrid/>
          <w:kern w:val="2"/>
          <w:sz w:val="28"/>
          <w:szCs w:val="28"/>
          <w:lang w:eastAsia="zh-CN"/>
        </w:rPr>
        <w:t>）、</w:t>
      </w:r>
      <w:r>
        <w:rPr>
          <w:rFonts w:hint="eastAsia" w:ascii="仿宋" w:hAnsi="仿宋" w:eastAsia="仿宋" w:cs="Times New Roman"/>
          <w:snapToGrid/>
          <w:kern w:val="2"/>
          <w:sz w:val="28"/>
          <w:szCs w:val="28"/>
          <w:lang w:val="en-US" w:eastAsia="zh-CN"/>
        </w:rPr>
        <w:t>初中</w:t>
      </w:r>
      <w:r>
        <w:rPr>
          <w:rFonts w:hint="eastAsia" w:ascii="仿宋" w:hAnsi="仿宋" w:eastAsia="仿宋" w:cs="Times New Roman"/>
          <w:snapToGrid/>
          <w:kern w:val="2"/>
          <w:sz w:val="28"/>
          <w:szCs w:val="28"/>
          <w:lang w:eastAsia="zh-CN"/>
        </w:rPr>
        <w:t>组、</w:t>
      </w:r>
      <w:r>
        <w:rPr>
          <w:rFonts w:hint="eastAsia" w:ascii="仿宋" w:hAnsi="仿宋" w:eastAsia="仿宋" w:cs="Times New Roman"/>
          <w:snapToGrid/>
          <w:kern w:val="2"/>
          <w:sz w:val="28"/>
          <w:szCs w:val="28"/>
          <w:lang w:val="en-US" w:eastAsia="zh-CN"/>
        </w:rPr>
        <w:t>高中（职）组</w:t>
      </w:r>
      <w:r>
        <w:rPr>
          <w:rFonts w:hint="eastAsia" w:ascii="仿宋" w:hAnsi="仿宋" w:eastAsia="仿宋" w:cs="Times New Roman"/>
          <w:snapToGrid/>
          <w:kern w:val="2"/>
          <w:sz w:val="28"/>
          <w:szCs w:val="28"/>
          <w:lang w:eastAsia="zh-CN"/>
        </w:rPr>
        <w:t>。</w:t>
      </w:r>
    </w:p>
    <w:p w14:paraId="02E43C52">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default"/>
          <w:lang w:val="en-US" w:eastAsia="zh-CN"/>
        </w:rPr>
      </w:pPr>
      <w:r>
        <w:rPr>
          <w:rFonts w:hint="eastAsia" w:ascii="仿宋" w:hAnsi="仿宋" w:eastAsia="仿宋" w:cs="Times New Roman"/>
          <w:snapToGrid/>
          <w:kern w:val="2"/>
          <w:sz w:val="28"/>
          <w:szCs w:val="28"/>
          <w:lang w:eastAsia="zh-CN"/>
        </w:rPr>
        <w:t>3.</w:t>
      </w:r>
      <w:r>
        <w:rPr>
          <w:rFonts w:hint="eastAsia" w:ascii="仿宋" w:hAnsi="仿宋" w:eastAsia="仿宋" w:cs="Times New Roman"/>
          <w:snapToGrid/>
          <w:kern w:val="2"/>
          <w:sz w:val="28"/>
          <w:szCs w:val="28"/>
          <w:lang w:val="en-US" w:eastAsia="zh-CN"/>
        </w:rPr>
        <w:t>具体组别划分如下</w:t>
      </w:r>
      <w:r>
        <w:rPr>
          <w:rFonts w:hint="eastAsia" w:ascii="仿宋" w:hAnsi="仿宋" w:eastAsia="仿宋" w:cs="Times New Roman"/>
          <w:snapToGrid/>
          <w:kern w:val="2"/>
          <w:sz w:val="28"/>
          <w:szCs w:val="28"/>
          <w:lang w:eastAsia="zh-CN"/>
        </w:rPr>
        <w:t>。</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00"/>
        <w:gridCol w:w="1922"/>
        <w:gridCol w:w="1645"/>
        <w:gridCol w:w="2500"/>
      </w:tblGrid>
      <w:tr w14:paraId="29C28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0" w:type="dxa"/>
          </w:tcPr>
          <w:p w14:paraId="7F3B152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赛项</w:t>
            </w:r>
          </w:p>
        </w:tc>
        <w:tc>
          <w:tcPr>
            <w:tcW w:w="1922" w:type="dxa"/>
          </w:tcPr>
          <w:p w14:paraId="1845AEA8">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组别</w:t>
            </w:r>
          </w:p>
        </w:tc>
        <w:tc>
          <w:tcPr>
            <w:tcW w:w="1645" w:type="dxa"/>
          </w:tcPr>
          <w:p w14:paraId="69023891">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参赛人数</w:t>
            </w:r>
          </w:p>
        </w:tc>
        <w:tc>
          <w:tcPr>
            <w:tcW w:w="2500" w:type="dxa"/>
          </w:tcPr>
          <w:p w14:paraId="02ABD4D9">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指导老师</w:t>
            </w:r>
          </w:p>
        </w:tc>
      </w:tr>
      <w:tr w14:paraId="56C2DA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0" w:type="dxa"/>
            <w:vMerge w:val="restart"/>
          </w:tcPr>
          <w:p w14:paraId="7F0683A8">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仿宋" w:hAnsi="仿宋" w:eastAsia="仿宋" w:cs="Times New Roman"/>
                <w:snapToGrid/>
                <w:kern w:val="2"/>
                <w:sz w:val="24"/>
                <w:szCs w:val="24"/>
                <w:vertAlign w:val="baseline"/>
                <w:lang w:val="en-US" w:eastAsia="zh-CN"/>
              </w:rPr>
            </w:pPr>
          </w:p>
          <w:p w14:paraId="6BFD0119">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eastAsia="zh-CN"/>
              </w:rPr>
              <w:t>3D</w:t>
            </w:r>
            <w:r>
              <w:rPr>
                <w:rFonts w:hint="eastAsia" w:ascii="仿宋" w:hAnsi="仿宋" w:eastAsia="仿宋" w:cs="Times New Roman"/>
                <w:snapToGrid/>
                <w:kern w:val="2"/>
                <w:sz w:val="24"/>
                <w:szCs w:val="24"/>
                <w:vertAlign w:val="baseline"/>
                <w:lang w:val="en-US" w:eastAsia="zh-CN"/>
              </w:rPr>
              <w:t>创意编程</w:t>
            </w:r>
            <w:r>
              <w:rPr>
                <w:rFonts w:hint="eastAsia" w:ascii="仿宋" w:hAnsi="仿宋" w:eastAsia="仿宋" w:cs="Times New Roman"/>
                <w:snapToGrid/>
                <w:kern w:val="2"/>
                <w:sz w:val="24"/>
                <w:szCs w:val="24"/>
                <w:vertAlign w:val="baseline"/>
                <w:lang w:eastAsia="zh-CN"/>
              </w:rPr>
              <w:t>挑战</w:t>
            </w:r>
            <w:r>
              <w:rPr>
                <w:rFonts w:hint="eastAsia" w:ascii="仿宋" w:hAnsi="仿宋" w:eastAsia="仿宋" w:cs="Times New Roman"/>
                <w:snapToGrid/>
                <w:kern w:val="2"/>
                <w:sz w:val="24"/>
                <w:szCs w:val="24"/>
                <w:vertAlign w:val="baseline"/>
                <w:lang w:val="en-US" w:eastAsia="zh-CN"/>
              </w:rPr>
              <w:t>赛</w:t>
            </w:r>
          </w:p>
        </w:tc>
        <w:tc>
          <w:tcPr>
            <w:tcW w:w="1922" w:type="dxa"/>
          </w:tcPr>
          <w:p w14:paraId="57721B57">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小学组</w:t>
            </w:r>
          </w:p>
        </w:tc>
        <w:tc>
          <w:tcPr>
            <w:tcW w:w="1645" w:type="dxa"/>
          </w:tcPr>
          <w:p w14:paraId="4B7BF176">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1人</w:t>
            </w:r>
          </w:p>
        </w:tc>
        <w:tc>
          <w:tcPr>
            <w:tcW w:w="2500" w:type="dxa"/>
          </w:tcPr>
          <w:p w14:paraId="3C1DE1FF">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1人</w:t>
            </w:r>
          </w:p>
        </w:tc>
      </w:tr>
      <w:tr w14:paraId="07ABEF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0" w:type="dxa"/>
            <w:vMerge w:val="continue"/>
          </w:tcPr>
          <w:p w14:paraId="1E8AA91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p>
        </w:tc>
        <w:tc>
          <w:tcPr>
            <w:tcW w:w="1922" w:type="dxa"/>
            <w:vAlign w:val="top"/>
          </w:tcPr>
          <w:p w14:paraId="5051C1E6">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初中组</w:t>
            </w:r>
          </w:p>
        </w:tc>
        <w:tc>
          <w:tcPr>
            <w:tcW w:w="1645" w:type="dxa"/>
            <w:vAlign w:val="top"/>
          </w:tcPr>
          <w:p w14:paraId="383E62C7">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1人</w:t>
            </w:r>
          </w:p>
        </w:tc>
        <w:tc>
          <w:tcPr>
            <w:tcW w:w="2500" w:type="dxa"/>
            <w:vAlign w:val="top"/>
          </w:tcPr>
          <w:p w14:paraId="02361979">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1人</w:t>
            </w:r>
          </w:p>
        </w:tc>
      </w:tr>
      <w:tr w14:paraId="618856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00" w:type="dxa"/>
            <w:vMerge w:val="continue"/>
          </w:tcPr>
          <w:p w14:paraId="5E81DA8D">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仿宋" w:hAnsi="仿宋" w:eastAsia="仿宋" w:cs="Times New Roman"/>
                <w:snapToGrid/>
                <w:kern w:val="2"/>
                <w:sz w:val="24"/>
                <w:szCs w:val="24"/>
                <w:vertAlign w:val="baseline"/>
                <w:lang w:eastAsia="zh-CN"/>
              </w:rPr>
            </w:pPr>
          </w:p>
        </w:tc>
        <w:tc>
          <w:tcPr>
            <w:tcW w:w="1922" w:type="dxa"/>
            <w:vAlign w:val="top"/>
          </w:tcPr>
          <w:p w14:paraId="414EF63B">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仿宋" w:hAnsi="仿宋" w:eastAsia="仿宋" w:cs="Times New Roman"/>
                <w:snapToGrid/>
                <w:kern w:val="2"/>
                <w:sz w:val="24"/>
                <w:szCs w:val="24"/>
                <w:vertAlign w:val="baseline"/>
                <w:lang w:eastAsia="zh-CN"/>
              </w:rPr>
            </w:pPr>
            <w:r>
              <w:rPr>
                <w:rFonts w:hint="eastAsia" w:ascii="仿宋" w:hAnsi="仿宋" w:eastAsia="仿宋" w:cs="Times New Roman"/>
                <w:snapToGrid/>
                <w:kern w:val="2"/>
                <w:sz w:val="24"/>
                <w:szCs w:val="24"/>
                <w:vertAlign w:val="baseline"/>
                <w:lang w:val="en-US" w:eastAsia="zh-CN"/>
              </w:rPr>
              <w:t>高中（职）组</w:t>
            </w:r>
          </w:p>
        </w:tc>
        <w:tc>
          <w:tcPr>
            <w:tcW w:w="1645" w:type="dxa"/>
            <w:vAlign w:val="top"/>
          </w:tcPr>
          <w:p w14:paraId="3BE13C31">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仿宋" w:hAnsi="仿宋" w:eastAsia="仿宋" w:cs="Times New Roman"/>
                <w:snapToGrid/>
                <w:kern w:val="2"/>
                <w:sz w:val="24"/>
                <w:szCs w:val="24"/>
                <w:vertAlign w:val="baseline"/>
                <w:lang w:val="en-US" w:eastAsia="zh-CN"/>
              </w:rPr>
            </w:pPr>
            <w:r>
              <w:rPr>
                <w:rFonts w:hint="eastAsia" w:ascii="仿宋" w:hAnsi="仿宋" w:eastAsia="仿宋" w:cs="Times New Roman"/>
                <w:snapToGrid/>
                <w:kern w:val="2"/>
                <w:sz w:val="24"/>
                <w:szCs w:val="24"/>
                <w:vertAlign w:val="baseline"/>
                <w:lang w:val="en-US" w:eastAsia="zh-CN"/>
              </w:rPr>
              <w:t>1人</w:t>
            </w:r>
          </w:p>
        </w:tc>
        <w:tc>
          <w:tcPr>
            <w:tcW w:w="2500" w:type="dxa"/>
            <w:vAlign w:val="top"/>
          </w:tcPr>
          <w:p w14:paraId="3AD73722">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仿宋" w:hAnsi="仿宋" w:eastAsia="仿宋" w:cs="Times New Roman"/>
                <w:snapToGrid/>
                <w:kern w:val="2"/>
                <w:sz w:val="24"/>
                <w:szCs w:val="24"/>
                <w:vertAlign w:val="baseline"/>
                <w:lang w:eastAsia="zh-CN"/>
              </w:rPr>
            </w:pPr>
            <w:r>
              <w:rPr>
                <w:rFonts w:hint="eastAsia" w:ascii="仿宋" w:hAnsi="仿宋" w:eastAsia="仿宋" w:cs="Times New Roman"/>
                <w:snapToGrid/>
                <w:kern w:val="2"/>
                <w:sz w:val="24"/>
                <w:szCs w:val="24"/>
                <w:vertAlign w:val="baseline"/>
                <w:lang w:val="en-US" w:eastAsia="zh-CN"/>
              </w:rPr>
              <w:t>1人</w:t>
            </w:r>
          </w:p>
        </w:tc>
      </w:tr>
    </w:tbl>
    <w:p w14:paraId="7EF72BC2">
      <w:pPr>
        <w:rPr>
          <w:rFonts w:hint="default"/>
          <w:lang w:val="en-US" w:eastAsia="zh-CN"/>
        </w:rPr>
      </w:pPr>
    </w:p>
    <w:p w14:paraId="50E22840">
      <w:pPr>
        <w:keepNext w:val="0"/>
        <w:keepLines w:val="0"/>
        <w:pageBreakBefore w:val="0"/>
        <w:widowControl/>
        <w:kinsoku w:val="0"/>
        <w:wordWrap/>
        <w:overflowPunct/>
        <w:topLinePunct w:val="0"/>
        <w:autoSpaceDE w:val="0"/>
        <w:autoSpaceDN w:val="0"/>
        <w:bidi w:val="0"/>
        <w:adjustRightInd w:val="0"/>
        <w:snapToGrid w:val="0"/>
        <w:spacing w:before="229" w:line="360" w:lineRule="auto"/>
        <w:ind w:left="697"/>
        <w:textAlignment w:val="baseline"/>
        <w:outlineLvl w:val="0"/>
        <w:rPr>
          <w:rFonts w:hint="default"/>
          <w:lang w:val="en-US" w:eastAsia="zh-CN"/>
        </w:rPr>
      </w:pPr>
      <w:r>
        <w:rPr>
          <w:rFonts w:hint="eastAsia" w:ascii="黑体" w:hAnsi="黑体" w:eastAsia="黑体" w:cs="黑体"/>
          <w:b/>
          <w:bCs/>
          <w:sz w:val="36"/>
          <w:szCs w:val="36"/>
          <w:lang w:val="en-US" w:eastAsia="zh-CN"/>
        </w:rPr>
        <w:t>三、竞赛流程</w:t>
      </w:r>
    </w:p>
    <w:p w14:paraId="34FEA125">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eastAsia="zh-CN"/>
        </w:rPr>
      </w:pPr>
      <w:r>
        <w:rPr>
          <w:rFonts w:hint="eastAsia" w:ascii="仿宋" w:hAnsi="仿宋" w:eastAsia="仿宋" w:cs="Times New Roman"/>
          <w:snapToGrid/>
          <w:kern w:val="2"/>
          <w:sz w:val="28"/>
          <w:szCs w:val="28"/>
          <w:lang w:eastAsia="zh-CN"/>
        </w:rPr>
        <w:t>1.报名</w:t>
      </w:r>
    </w:p>
    <w:p w14:paraId="7F318CFC">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参赛选手</w:t>
      </w:r>
      <w:r>
        <w:rPr>
          <w:rFonts w:hint="eastAsia" w:ascii="仿宋" w:hAnsi="仿宋" w:eastAsia="仿宋" w:cs="Times New Roman"/>
          <w:snapToGrid/>
          <w:kern w:val="2"/>
          <w:sz w:val="28"/>
          <w:szCs w:val="28"/>
          <w:lang w:eastAsia="zh-CN"/>
        </w:rPr>
        <w:t>通过访问</w:t>
      </w:r>
      <w:r>
        <w:rPr>
          <w:rFonts w:hint="eastAsia" w:ascii="仿宋" w:hAnsi="仿宋" w:eastAsia="仿宋" w:cs="Times New Roman"/>
          <w:snapToGrid/>
          <w:kern w:val="2"/>
          <w:sz w:val="28"/>
          <w:szCs w:val="28"/>
          <w:lang w:val="en-US" w:eastAsia="zh-CN"/>
        </w:rPr>
        <w:t>比赛官网进行报名，报名成功的选手获得参赛资格。</w:t>
      </w:r>
    </w:p>
    <w:p w14:paraId="7A4020B3">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default"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报名入口：https://cp.palaka.cn/hnxx2025</w:t>
      </w:r>
    </w:p>
    <w:p w14:paraId="2CA93896">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eastAsia="zh-CN"/>
        </w:rPr>
      </w:pPr>
      <w:r>
        <w:rPr>
          <w:rFonts w:hint="eastAsia" w:ascii="仿宋" w:hAnsi="仿宋" w:eastAsia="仿宋" w:cs="Times New Roman"/>
          <w:snapToGrid/>
          <w:kern w:val="2"/>
          <w:sz w:val="28"/>
          <w:szCs w:val="28"/>
          <w:lang w:eastAsia="zh-CN"/>
        </w:rPr>
        <w:t>报名时间：以大赛组委会公布为准。</w:t>
      </w:r>
    </w:p>
    <w:p w14:paraId="05D88EF5">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eastAsia="zh-CN"/>
        </w:rPr>
      </w:pPr>
      <w:r>
        <w:rPr>
          <w:rFonts w:hint="eastAsia" w:ascii="仿宋" w:hAnsi="仿宋" w:eastAsia="仿宋" w:cs="Times New Roman"/>
          <w:snapToGrid/>
          <w:kern w:val="2"/>
          <w:sz w:val="28"/>
          <w:szCs w:val="28"/>
          <w:lang w:val="en-US" w:eastAsia="zh-CN"/>
        </w:rPr>
        <w:t>2.选拔赛（线上提交作品）</w:t>
      </w:r>
    </w:p>
    <w:p w14:paraId="5557EE85">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default"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选拔赛</w:t>
      </w:r>
      <w:r>
        <w:rPr>
          <w:rFonts w:hint="eastAsia" w:ascii="仿宋" w:hAnsi="仿宋" w:eastAsia="仿宋" w:cs="Times New Roman"/>
          <w:snapToGrid/>
          <w:kern w:val="2"/>
          <w:sz w:val="28"/>
          <w:szCs w:val="28"/>
          <w:lang w:eastAsia="zh-CN"/>
        </w:rPr>
        <w:t>采取线上</w:t>
      </w:r>
      <w:r>
        <w:rPr>
          <w:rFonts w:hint="eastAsia" w:ascii="仿宋" w:hAnsi="仿宋" w:eastAsia="仿宋" w:cs="Times New Roman"/>
          <w:snapToGrid/>
          <w:kern w:val="2"/>
          <w:sz w:val="28"/>
          <w:szCs w:val="28"/>
          <w:lang w:val="en-US" w:eastAsia="zh-CN"/>
        </w:rPr>
        <w:t>方式</w:t>
      </w:r>
      <w:r>
        <w:rPr>
          <w:rFonts w:hint="eastAsia" w:ascii="仿宋" w:hAnsi="仿宋" w:eastAsia="仿宋" w:cs="Times New Roman"/>
          <w:snapToGrid/>
          <w:kern w:val="2"/>
          <w:sz w:val="28"/>
          <w:szCs w:val="28"/>
          <w:lang w:eastAsia="zh-CN"/>
        </w:rPr>
        <w:t>进行，</w:t>
      </w:r>
      <w:r>
        <w:rPr>
          <w:rFonts w:hint="eastAsia" w:ascii="仿宋" w:hAnsi="仿宋" w:eastAsia="仿宋" w:cs="Times New Roman"/>
          <w:snapToGrid/>
          <w:kern w:val="2"/>
          <w:sz w:val="28"/>
          <w:szCs w:val="28"/>
          <w:lang w:val="en-US" w:eastAsia="zh-CN"/>
        </w:rPr>
        <w:t>报名成功的选手提前根据“智慧交通”主题，进行3D创意编程作品创作，并在规定时间内将符合主题的参赛作品提交至官方竞赛平台，作品审核通过的选手将晋级现场赛。</w:t>
      </w:r>
    </w:p>
    <w:p w14:paraId="35C42157">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eastAsia="zh-CN"/>
        </w:rPr>
      </w:pPr>
      <w:r>
        <w:rPr>
          <w:rFonts w:hint="eastAsia" w:ascii="仿宋" w:hAnsi="仿宋" w:eastAsia="仿宋" w:cs="Times New Roman"/>
          <w:snapToGrid/>
          <w:kern w:val="2"/>
          <w:sz w:val="28"/>
          <w:szCs w:val="28"/>
          <w:lang w:eastAsia="zh-CN"/>
        </w:rPr>
        <w:t>选拔赛的</w:t>
      </w:r>
      <w:r>
        <w:rPr>
          <w:rFonts w:hint="eastAsia" w:ascii="仿宋" w:hAnsi="仿宋" w:eastAsia="仿宋" w:cs="Times New Roman"/>
          <w:snapToGrid/>
          <w:kern w:val="2"/>
          <w:sz w:val="28"/>
          <w:szCs w:val="28"/>
          <w:lang w:val="en-US" w:eastAsia="zh-CN"/>
        </w:rPr>
        <w:t>开放</w:t>
      </w:r>
      <w:r>
        <w:rPr>
          <w:rFonts w:hint="eastAsia" w:ascii="仿宋" w:hAnsi="仿宋" w:eastAsia="仿宋" w:cs="Times New Roman"/>
          <w:snapToGrid/>
          <w:kern w:val="2"/>
          <w:sz w:val="28"/>
          <w:szCs w:val="28"/>
          <w:lang w:eastAsia="zh-CN"/>
        </w:rPr>
        <w:t>时间以地方组委会公布为准。</w:t>
      </w:r>
    </w:p>
    <w:p w14:paraId="0D85F307">
      <w:pPr>
        <w:pStyle w:val="8"/>
        <w:numPr>
          <w:ilvl w:val="0"/>
          <w:numId w:val="0"/>
        </w:numPr>
        <w:ind w:leftChars="200"/>
        <w:rPr>
          <w:rFonts w:hint="default"/>
          <w:lang w:val="en-US" w:eastAsia="zh-CN"/>
        </w:rPr>
      </w:pPr>
      <w:r>
        <w:rPr>
          <w:rFonts w:hint="eastAsia" w:ascii="仿宋" w:hAnsi="仿宋" w:eastAsia="仿宋" w:cs="Times New Roman"/>
          <w:snapToGrid/>
          <w:kern w:val="2"/>
          <w:sz w:val="28"/>
          <w:szCs w:val="28"/>
          <w:lang w:val="en-US" w:eastAsia="zh-CN"/>
        </w:rPr>
        <w:t>3.省赛决赛（现场赛）</w:t>
      </w:r>
    </w:p>
    <w:p w14:paraId="214F7719">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default"/>
          <w:lang w:val="en-US" w:eastAsia="zh-CN"/>
        </w:rPr>
      </w:pPr>
      <w:r>
        <w:rPr>
          <w:rFonts w:hint="eastAsia" w:ascii="仿宋" w:hAnsi="仿宋" w:eastAsia="仿宋" w:cs="Times New Roman"/>
          <w:snapToGrid/>
          <w:kern w:val="2"/>
          <w:sz w:val="28"/>
          <w:szCs w:val="28"/>
          <w:lang w:val="en-US" w:eastAsia="zh-CN"/>
        </w:rPr>
        <w:t>选拔赛晋级决赛现场赛的选手，根据组委会要求，在规定时间内进入官方竞赛平台进行虚拟仿真任务挑战，现场比赛时长90分钟。</w:t>
      </w:r>
    </w:p>
    <w:p w14:paraId="5A1F1311">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default"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现场赛具体举办时间及形式要求以组委会通知为准。</w:t>
      </w:r>
    </w:p>
    <w:p w14:paraId="443735B9">
      <w:pPr>
        <w:pStyle w:val="8"/>
        <w:rPr>
          <w:rFonts w:hint="default"/>
          <w:lang w:val="en-US" w:eastAsia="zh-CN"/>
        </w:rPr>
      </w:pPr>
    </w:p>
    <w:p w14:paraId="48C62DE2">
      <w:pPr>
        <w:keepNext w:val="0"/>
        <w:keepLines w:val="0"/>
        <w:pageBreakBefore w:val="0"/>
        <w:widowControl/>
        <w:kinsoku w:val="0"/>
        <w:wordWrap/>
        <w:overflowPunct/>
        <w:topLinePunct w:val="0"/>
        <w:autoSpaceDE w:val="0"/>
        <w:autoSpaceDN w:val="0"/>
        <w:bidi w:val="0"/>
        <w:adjustRightInd w:val="0"/>
        <w:snapToGrid w:val="0"/>
        <w:spacing w:before="229" w:line="360" w:lineRule="auto"/>
        <w:ind w:left="697"/>
        <w:textAlignment w:val="baseline"/>
        <w:outlineLvl w:val="0"/>
        <w:rPr>
          <w:rFonts w:hint="eastAsia" w:ascii="黑体" w:hAnsi="黑体" w:eastAsia="黑体" w:cs="黑体"/>
          <w:b/>
          <w:bCs/>
          <w:sz w:val="36"/>
          <w:szCs w:val="36"/>
          <w:lang w:val="en-US" w:eastAsia="zh-CN"/>
        </w:rPr>
      </w:pPr>
      <w:r>
        <w:rPr>
          <w:rFonts w:hint="eastAsia" w:ascii="黑体" w:hAnsi="黑体" w:eastAsia="黑体" w:cs="黑体"/>
          <w:b/>
          <w:bCs/>
          <w:sz w:val="36"/>
          <w:szCs w:val="36"/>
          <w:lang w:val="en-US" w:eastAsia="zh-CN"/>
        </w:rPr>
        <w:t>四、竞赛规则</w:t>
      </w:r>
    </w:p>
    <w:p w14:paraId="7129D31B">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1.报名：参赛选手根据大赛要求，登录竞赛平台，提交相应材料完成报名，确保信息正确、填写规范。</w:t>
      </w:r>
    </w:p>
    <w:p w14:paraId="1AB21474">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2.作品创作部分：参赛选手根据大赛主题和规则，进行作品创作并提交。</w:t>
      </w:r>
    </w:p>
    <w:p w14:paraId="2AF9FC43">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3.限时任务挑战：现场公布对应任务要求，参赛选手在规定时间内完成并提交。</w:t>
      </w:r>
    </w:p>
    <w:p w14:paraId="643FD24E">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4.竞赛时长：各赛段竞赛时长以竞赛平台公布为准。</w:t>
      </w:r>
    </w:p>
    <w:p w14:paraId="3CC8D832">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5.竞赛要求：各赛段比赛内容均需由选手自主完成，创作作品必须原创，一经发现作弊或者抄袭行为，取消选手参赛资格，成绩无效。</w:t>
      </w:r>
    </w:p>
    <w:p w14:paraId="58B3B6CD">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val="en-US" w:eastAsia="zh-CN"/>
        </w:rPr>
      </w:pPr>
    </w:p>
    <w:p w14:paraId="6EDE767F">
      <w:pPr>
        <w:keepNext w:val="0"/>
        <w:keepLines w:val="0"/>
        <w:pageBreakBefore w:val="0"/>
        <w:widowControl/>
        <w:kinsoku w:val="0"/>
        <w:wordWrap/>
        <w:overflowPunct/>
        <w:topLinePunct w:val="0"/>
        <w:autoSpaceDE w:val="0"/>
        <w:autoSpaceDN w:val="0"/>
        <w:bidi w:val="0"/>
        <w:adjustRightInd w:val="0"/>
        <w:snapToGrid w:val="0"/>
        <w:spacing w:before="229" w:line="360" w:lineRule="auto"/>
        <w:ind w:left="697"/>
        <w:textAlignment w:val="baseline"/>
        <w:outlineLvl w:val="0"/>
        <w:rPr>
          <w:rFonts w:hint="eastAsia" w:ascii="黑体" w:hAnsi="黑体" w:eastAsia="黑体" w:cs="黑体"/>
          <w:b/>
          <w:bCs/>
          <w:sz w:val="36"/>
          <w:szCs w:val="36"/>
          <w:lang w:val="en-US" w:eastAsia="zh-CN"/>
        </w:rPr>
      </w:pPr>
      <w:r>
        <w:rPr>
          <w:rFonts w:hint="eastAsia" w:ascii="黑体" w:hAnsi="黑体" w:eastAsia="黑体" w:cs="黑体"/>
          <w:b/>
          <w:bCs/>
          <w:sz w:val="36"/>
          <w:szCs w:val="36"/>
          <w:lang w:val="en-US" w:eastAsia="zh-CN"/>
        </w:rPr>
        <w:t>五、选拔赛说明</w:t>
      </w:r>
    </w:p>
    <w:p w14:paraId="3872378F">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创作要求：使用国产的3D编程创作工具创作围绕“智慧交通”赛事主题的编程作品，作品必须包含程序逻辑设计，并交互流畅。</w:t>
      </w:r>
    </w:p>
    <w:p w14:paraId="05E1AF75">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default"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作品评分标准：</w:t>
      </w:r>
    </w:p>
    <w:tbl>
      <w:tblPr>
        <w:tblStyle w:val="4"/>
        <w:tblW w:w="5000" w:type="pct"/>
        <w:tblCellSpacing w:w="0" w:type="dxa"/>
        <w:tblInd w:w="-1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0" w:type="dxa"/>
          <w:bottom w:w="0" w:type="dxa"/>
          <w:right w:w="0" w:type="dxa"/>
        </w:tblCellMar>
      </w:tblPr>
      <w:tblGrid>
        <w:gridCol w:w="2155"/>
        <w:gridCol w:w="4912"/>
        <w:gridCol w:w="1299"/>
      </w:tblGrid>
      <w:tr w14:paraId="2B71F1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227" w:hRule="atLeast"/>
          <w:tblCellSpacing w:w="0" w:type="dxa"/>
        </w:trPr>
        <w:tc>
          <w:tcPr>
            <w:tcW w:w="1288" w:type="pct"/>
            <w:tcBorders>
              <w:tl2br w:val="nil"/>
              <w:tr2bl w:val="nil"/>
            </w:tcBorders>
            <w:shd w:val="clear" w:color="auto" w:fill="auto"/>
            <w:tcMar>
              <w:top w:w="20" w:type="dxa"/>
              <w:left w:w="20" w:type="dxa"/>
              <w:bottom w:w="72" w:type="dxa"/>
              <w:right w:w="20" w:type="dxa"/>
            </w:tcMar>
            <w:vAlign w:val="center"/>
          </w:tcPr>
          <w:p w14:paraId="71858F13">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b/>
                <w:bCs/>
                <w:sz w:val="28"/>
                <w:szCs w:val="28"/>
                <w:lang w:val="en-US" w:eastAsia="zh-CN"/>
              </w:rPr>
            </w:pPr>
            <w:r>
              <w:rPr>
                <w:rFonts w:hint="eastAsia" w:ascii="仿宋" w:hAnsi="仿宋" w:eastAsia="仿宋" w:cs="仿宋"/>
                <w:b/>
                <w:bCs/>
                <w:sz w:val="28"/>
                <w:szCs w:val="28"/>
                <w:lang w:val="en-US" w:eastAsia="zh-CN"/>
              </w:rPr>
              <w:t>项目</w:t>
            </w:r>
          </w:p>
        </w:tc>
        <w:tc>
          <w:tcPr>
            <w:tcW w:w="2935" w:type="pct"/>
            <w:tcBorders>
              <w:tl2br w:val="nil"/>
              <w:tr2bl w:val="nil"/>
            </w:tcBorders>
            <w:shd w:val="clear" w:color="auto" w:fill="auto"/>
            <w:tcMar>
              <w:top w:w="20" w:type="dxa"/>
              <w:left w:w="20" w:type="dxa"/>
              <w:bottom w:w="72" w:type="dxa"/>
              <w:right w:w="20" w:type="dxa"/>
            </w:tcMar>
            <w:vAlign w:val="center"/>
          </w:tcPr>
          <w:p w14:paraId="08BC35A0">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b/>
                <w:bCs/>
                <w:sz w:val="28"/>
                <w:szCs w:val="28"/>
              </w:rPr>
            </w:pPr>
            <w:r>
              <w:rPr>
                <w:rFonts w:hint="eastAsia" w:ascii="仿宋" w:hAnsi="仿宋" w:eastAsia="仿宋" w:cs="仿宋"/>
                <w:b/>
                <w:bCs/>
                <w:color w:val="000000"/>
                <w:sz w:val="28"/>
                <w:szCs w:val="28"/>
              </w:rPr>
              <w:t>描述</w:t>
            </w:r>
          </w:p>
        </w:tc>
        <w:tc>
          <w:tcPr>
            <w:tcW w:w="776" w:type="pct"/>
            <w:tcBorders>
              <w:tl2br w:val="nil"/>
              <w:tr2bl w:val="nil"/>
            </w:tcBorders>
            <w:shd w:val="clear" w:color="auto" w:fill="auto"/>
            <w:tcMar>
              <w:top w:w="20" w:type="dxa"/>
              <w:left w:w="20" w:type="dxa"/>
              <w:bottom w:w="72" w:type="dxa"/>
              <w:right w:w="20" w:type="dxa"/>
            </w:tcMar>
            <w:vAlign w:val="center"/>
          </w:tcPr>
          <w:p w14:paraId="07DCBBFE">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b/>
                <w:bCs/>
                <w:sz w:val="28"/>
                <w:szCs w:val="28"/>
              </w:rPr>
            </w:pPr>
            <w:r>
              <w:rPr>
                <w:rFonts w:hint="eastAsia" w:ascii="仿宋" w:hAnsi="仿宋" w:eastAsia="仿宋" w:cs="仿宋"/>
                <w:b/>
                <w:bCs/>
                <w:color w:val="000000"/>
                <w:sz w:val="28"/>
                <w:szCs w:val="28"/>
              </w:rPr>
              <w:t>分值</w:t>
            </w:r>
          </w:p>
        </w:tc>
      </w:tr>
      <w:tr w14:paraId="22FB4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blCellSpacing w:w="0" w:type="dxa"/>
        </w:trPr>
        <w:tc>
          <w:tcPr>
            <w:tcW w:w="1288" w:type="pct"/>
            <w:vMerge w:val="restart"/>
            <w:tcBorders>
              <w:tl2br w:val="nil"/>
              <w:tr2bl w:val="nil"/>
            </w:tcBorders>
            <w:shd w:val="clear" w:color="auto" w:fill="auto"/>
            <w:tcMar>
              <w:top w:w="20" w:type="dxa"/>
              <w:left w:w="20" w:type="dxa"/>
              <w:bottom w:w="72" w:type="dxa"/>
              <w:right w:w="20" w:type="dxa"/>
            </w:tcMar>
            <w:vAlign w:val="center"/>
          </w:tcPr>
          <w:p w14:paraId="408F1445">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eastAsia="宋体"/>
                <w:sz w:val="28"/>
                <w:szCs w:val="28"/>
                <w:lang w:val="en-US" w:eastAsia="zh-CN"/>
              </w:rPr>
            </w:pPr>
            <w:r>
              <w:rPr>
                <w:rFonts w:hint="eastAsia" w:ascii="仿宋" w:hAnsi="仿宋" w:eastAsia="仿宋" w:cs="仿宋"/>
                <w:color w:val="000000"/>
                <w:sz w:val="24"/>
                <w:szCs w:val="24"/>
                <w:lang w:val="en-US" w:eastAsia="zh-CN"/>
              </w:rPr>
              <w:t>主题内容</w:t>
            </w:r>
          </w:p>
        </w:tc>
        <w:tc>
          <w:tcPr>
            <w:tcW w:w="2935" w:type="pct"/>
            <w:tcBorders>
              <w:tl2br w:val="nil"/>
              <w:tr2bl w:val="nil"/>
            </w:tcBorders>
            <w:shd w:val="clear" w:color="auto" w:fill="auto"/>
            <w:tcMar>
              <w:top w:w="20" w:type="dxa"/>
              <w:left w:w="20" w:type="dxa"/>
              <w:bottom w:w="72" w:type="dxa"/>
              <w:right w:w="20" w:type="dxa"/>
            </w:tcMar>
            <w:vAlign w:val="center"/>
          </w:tcPr>
          <w:p w14:paraId="7A182398">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主题明确，内容清晰完整。</w:t>
            </w:r>
          </w:p>
        </w:tc>
        <w:tc>
          <w:tcPr>
            <w:tcW w:w="776" w:type="pct"/>
            <w:tcBorders>
              <w:tl2br w:val="nil"/>
              <w:tr2bl w:val="nil"/>
            </w:tcBorders>
            <w:shd w:val="clear" w:color="auto" w:fill="auto"/>
            <w:tcMar>
              <w:top w:w="20" w:type="dxa"/>
              <w:left w:w="20" w:type="dxa"/>
              <w:bottom w:w="72" w:type="dxa"/>
              <w:right w:w="20" w:type="dxa"/>
            </w:tcMar>
            <w:vAlign w:val="center"/>
          </w:tcPr>
          <w:p w14:paraId="6A5A7DDD">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02FD19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6A433E1B">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lang w:val="en-US" w:eastAsia="zh-CN"/>
              </w:rPr>
            </w:pPr>
          </w:p>
        </w:tc>
        <w:tc>
          <w:tcPr>
            <w:tcW w:w="2935" w:type="pct"/>
            <w:tcBorders>
              <w:tl2br w:val="nil"/>
              <w:tr2bl w:val="nil"/>
            </w:tcBorders>
            <w:shd w:val="clear" w:color="auto" w:fill="auto"/>
            <w:tcMar>
              <w:top w:w="20" w:type="dxa"/>
              <w:left w:w="20" w:type="dxa"/>
              <w:bottom w:w="72" w:type="dxa"/>
              <w:right w:w="20" w:type="dxa"/>
            </w:tcMar>
            <w:vAlign w:val="center"/>
          </w:tcPr>
          <w:p w14:paraId="6DED3036">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主题和表达形式新颖。</w:t>
            </w:r>
          </w:p>
        </w:tc>
        <w:tc>
          <w:tcPr>
            <w:tcW w:w="776" w:type="pct"/>
            <w:tcBorders>
              <w:tl2br w:val="nil"/>
              <w:tr2bl w:val="nil"/>
            </w:tcBorders>
            <w:shd w:val="clear" w:color="auto" w:fill="auto"/>
            <w:tcMar>
              <w:top w:w="20" w:type="dxa"/>
              <w:left w:w="20" w:type="dxa"/>
              <w:bottom w:w="72" w:type="dxa"/>
              <w:right w:w="20" w:type="dxa"/>
            </w:tcMar>
            <w:vAlign w:val="center"/>
          </w:tcPr>
          <w:p w14:paraId="22785CBA">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3F37C4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6A3D8CA4">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lang w:val="en-US" w:eastAsia="zh-CN"/>
              </w:rPr>
            </w:pPr>
          </w:p>
        </w:tc>
        <w:tc>
          <w:tcPr>
            <w:tcW w:w="2935" w:type="pct"/>
            <w:tcBorders>
              <w:tl2br w:val="nil"/>
              <w:tr2bl w:val="nil"/>
            </w:tcBorders>
            <w:shd w:val="clear" w:color="auto" w:fill="auto"/>
            <w:tcMar>
              <w:top w:w="20" w:type="dxa"/>
              <w:left w:w="20" w:type="dxa"/>
              <w:bottom w:w="72" w:type="dxa"/>
              <w:right w:w="20" w:type="dxa"/>
            </w:tcMar>
            <w:vAlign w:val="center"/>
          </w:tcPr>
          <w:p w14:paraId="0BB8AF91">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有趣且吸引人。</w:t>
            </w:r>
          </w:p>
        </w:tc>
        <w:tc>
          <w:tcPr>
            <w:tcW w:w="776" w:type="pct"/>
            <w:tcBorders>
              <w:tl2br w:val="nil"/>
              <w:tr2bl w:val="nil"/>
            </w:tcBorders>
            <w:shd w:val="clear" w:color="auto" w:fill="auto"/>
            <w:tcMar>
              <w:top w:w="20" w:type="dxa"/>
              <w:left w:w="20" w:type="dxa"/>
              <w:bottom w:w="72" w:type="dxa"/>
              <w:right w:w="20" w:type="dxa"/>
            </w:tcMar>
            <w:vAlign w:val="center"/>
          </w:tcPr>
          <w:p w14:paraId="7A194E7B">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32F4FE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1DE3A4AB">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lang w:val="en-US" w:eastAsia="zh-CN"/>
              </w:rPr>
            </w:pPr>
          </w:p>
        </w:tc>
        <w:tc>
          <w:tcPr>
            <w:tcW w:w="2935" w:type="pct"/>
            <w:tcBorders>
              <w:tl2br w:val="nil"/>
              <w:tr2bl w:val="nil"/>
            </w:tcBorders>
            <w:shd w:val="clear" w:color="auto" w:fill="auto"/>
            <w:tcMar>
              <w:top w:w="20" w:type="dxa"/>
              <w:left w:w="20" w:type="dxa"/>
              <w:bottom w:w="72" w:type="dxa"/>
              <w:right w:w="20" w:type="dxa"/>
            </w:tcMar>
            <w:vAlign w:val="center"/>
          </w:tcPr>
          <w:p w14:paraId="4DD5BB16">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内容注重原创性，构思巧妙、创意独特。</w:t>
            </w:r>
          </w:p>
        </w:tc>
        <w:tc>
          <w:tcPr>
            <w:tcW w:w="776" w:type="pct"/>
            <w:tcBorders>
              <w:tl2br w:val="nil"/>
              <w:tr2bl w:val="nil"/>
            </w:tcBorders>
            <w:shd w:val="clear" w:color="auto" w:fill="auto"/>
            <w:tcMar>
              <w:top w:w="20" w:type="dxa"/>
              <w:left w:w="20" w:type="dxa"/>
              <w:bottom w:w="72" w:type="dxa"/>
              <w:right w:w="20" w:type="dxa"/>
            </w:tcMar>
            <w:vAlign w:val="center"/>
          </w:tcPr>
          <w:p w14:paraId="47DF5B84">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2262AE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restart"/>
            <w:tcBorders>
              <w:tl2br w:val="nil"/>
              <w:tr2bl w:val="nil"/>
            </w:tcBorders>
            <w:shd w:val="clear" w:color="auto" w:fill="auto"/>
            <w:tcMar>
              <w:top w:w="20" w:type="dxa"/>
              <w:left w:w="20" w:type="dxa"/>
              <w:bottom w:w="72" w:type="dxa"/>
              <w:right w:w="20" w:type="dxa"/>
            </w:tcMar>
            <w:vAlign w:val="center"/>
          </w:tcPr>
          <w:p w14:paraId="7F593A59">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eastAsia="仿宋"/>
                <w:sz w:val="28"/>
                <w:szCs w:val="28"/>
                <w:lang w:val="en-US" w:eastAsia="zh-CN"/>
              </w:rPr>
            </w:pPr>
            <w:r>
              <w:rPr>
                <w:rFonts w:hint="eastAsia" w:ascii="仿宋" w:hAnsi="仿宋" w:eastAsia="仿宋" w:cs="仿宋"/>
                <w:color w:val="000000"/>
                <w:sz w:val="24"/>
                <w:szCs w:val="24"/>
                <w:lang w:val="en-US" w:eastAsia="zh-CN"/>
              </w:rPr>
              <w:t>程序设计</w:t>
            </w:r>
          </w:p>
        </w:tc>
        <w:tc>
          <w:tcPr>
            <w:tcW w:w="2935" w:type="pct"/>
            <w:tcBorders>
              <w:tl2br w:val="nil"/>
              <w:tr2bl w:val="nil"/>
            </w:tcBorders>
            <w:shd w:val="clear" w:color="auto" w:fill="auto"/>
            <w:tcMar>
              <w:top w:w="20" w:type="dxa"/>
              <w:left w:w="20" w:type="dxa"/>
              <w:bottom w:w="72" w:type="dxa"/>
              <w:right w:w="20" w:type="dxa"/>
            </w:tcMar>
            <w:vAlign w:val="center"/>
          </w:tcPr>
          <w:p w14:paraId="03C46837">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程序简洁无赘余。</w:t>
            </w:r>
          </w:p>
        </w:tc>
        <w:tc>
          <w:tcPr>
            <w:tcW w:w="776" w:type="pct"/>
            <w:tcBorders>
              <w:tl2br w:val="nil"/>
              <w:tr2bl w:val="nil"/>
            </w:tcBorders>
            <w:shd w:val="clear" w:color="auto" w:fill="auto"/>
            <w:tcMar>
              <w:top w:w="20" w:type="dxa"/>
              <w:left w:w="20" w:type="dxa"/>
              <w:bottom w:w="72" w:type="dxa"/>
              <w:right w:w="20" w:type="dxa"/>
            </w:tcMar>
            <w:vAlign w:val="center"/>
          </w:tcPr>
          <w:p w14:paraId="6663A6B1">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2B396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2152C563">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rPr>
            </w:pPr>
          </w:p>
        </w:tc>
        <w:tc>
          <w:tcPr>
            <w:tcW w:w="2935" w:type="pct"/>
            <w:tcBorders>
              <w:tl2br w:val="nil"/>
              <w:tr2bl w:val="nil"/>
            </w:tcBorders>
            <w:shd w:val="clear" w:color="auto" w:fill="auto"/>
            <w:tcMar>
              <w:top w:w="20" w:type="dxa"/>
              <w:left w:w="20" w:type="dxa"/>
              <w:bottom w:w="72" w:type="dxa"/>
              <w:right w:w="20" w:type="dxa"/>
            </w:tcMar>
            <w:vAlign w:val="center"/>
          </w:tcPr>
          <w:p w14:paraId="2EE2DD3D">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使用的代码可读且规范。</w:t>
            </w:r>
          </w:p>
        </w:tc>
        <w:tc>
          <w:tcPr>
            <w:tcW w:w="776" w:type="pct"/>
            <w:tcBorders>
              <w:tl2br w:val="nil"/>
              <w:tr2bl w:val="nil"/>
            </w:tcBorders>
            <w:shd w:val="clear" w:color="auto" w:fill="auto"/>
            <w:tcMar>
              <w:top w:w="20" w:type="dxa"/>
              <w:left w:w="20" w:type="dxa"/>
              <w:bottom w:w="72" w:type="dxa"/>
              <w:right w:w="20" w:type="dxa"/>
            </w:tcMar>
            <w:vAlign w:val="center"/>
          </w:tcPr>
          <w:p w14:paraId="4E9F0E69">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07ED8E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47EEFE30">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rPr>
            </w:pPr>
          </w:p>
        </w:tc>
        <w:tc>
          <w:tcPr>
            <w:tcW w:w="2935" w:type="pct"/>
            <w:tcBorders>
              <w:tl2br w:val="nil"/>
              <w:tr2bl w:val="nil"/>
            </w:tcBorders>
            <w:shd w:val="clear" w:color="auto" w:fill="auto"/>
            <w:tcMar>
              <w:top w:w="20" w:type="dxa"/>
              <w:left w:w="20" w:type="dxa"/>
              <w:bottom w:w="72" w:type="dxa"/>
              <w:right w:w="20" w:type="dxa"/>
            </w:tcMar>
            <w:vAlign w:val="center"/>
          </w:tcPr>
          <w:p w14:paraId="334336BA">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程序结构逻辑严谨且清晰。</w:t>
            </w:r>
          </w:p>
        </w:tc>
        <w:tc>
          <w:tcPr>
            <w:tcW w:w="776" w:type="pct"/>
            <w:tcBorders>
              <w:tl2br w:val="nil"/>
              <w:tr2bl w:val="nil"/>
            </w:tcBorders>
            <w:shd w:val="clear" w:color="auto" w:fill="auto"/>
            <w:tcMar>
              <w:top w:w="20" w:type="dxa"/>
              <w:left w:w="20" w:type="dxa"/>
              <w:bottom w:w="72" w:type="dxa"/>
              <w:right w:w="20" w:type="dxa"/>
            </w:tcMar>
            <w:vAlign w:val="center"/>
          </w:tcPr>
          <w:p w14:paraId="2686DDD2">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407EBF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5BBD194F">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rPr>
            </w:pPr>
          </w:p>
        </w:tc>
        <w:tc>
          <w:tcPr>
            <w:tcW w:w="2935" w:type="pct"/>
            <w:tcBorders>
              <w:tl2br w:val="nil"/>
              <w:tr2bl w:val="nil"/>
            </w:tcBorders>
            <w:shd w:val="clear" w:color="auto" w:fill="auto"/>
            <w:tcMar>
              <w:top w:w="20" w:type="dxa"/>
              <w:left w:w="20" w:type="dxa"/>
              <w:bottom w:w="72" w:type="dxa"/>
              <w:right w:w="20" w:type="dxa"/>
            </w:tcMar>
            <w:vAlign w:val="center"/>
          </w:tcPr>
          <w:p w14:paraId="38E1287A">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程序设计有独特性与创造性。</w:t>
            </w:r>
          </w:p>
        </w:tc>
        <w:tc>
          <w:tcPr>
            <w:tcW w:w="776" w:type="pct"/>
            <w:tcBorders>
              <w:tl2br w:val="nil"/>
              <w:tr2bl w:val="nil"/>
            </w:tcBorders>
            <w:shd w:val="clear" w:color="auto" w:fill="auto"/>
            <w:tcMar>
              <w:top w:w="20" w:type="dxa"/>
              <w:left w:w="20" w:type="dxa"/>
              <w:bottom w:w="72" w:type="dxa"/>
              <w:right w:w="20" w:type="dxa"/>
            </w:tcMar>
            <w:vAlign w:val="center"/>
          </w:tcPr>
          <w:p w14:paraId="6795F0A2">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51873C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restart"/>
            <w:tcBorders>
              <w:tl2br w:val="nil"/>
              <w:tr2bl w:val="nil"/>
            </w:tcBorders>
            <w:shd w:val="clear" w:color="auto" w:fill="auto"/>
            <w:tcMar>
              <w:top w:w="20" w:type="dxa"/>
              <w:left w:w="20" w:type="dxa"/>
              <w:bottom w:w="72" w:type="dxa"/>
              <w:right w:w="20" w:type="dxa"/>
            </w:tcMar>
            <w:vAlign w:val="center"/>
          </w:tcPr>
          <w:p w14:paraId="4280CDF9">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8"/>
                <w:szCs w:val="28"/>
                <w:lang w:val="en-US" w:eastAsia="zh-CN"/>
              </w:rPr>
            </w:pPr>
            <w:r>
              <w:rPr>
                <w:rFonts w:hint="eastAsia" w:ascii="仿宋" w:hAnsi="仿宋" w:eastAsia="仿宋" w:cs="仿宋"/>
                <w:color w:val="000000"/>
                <w:sz w:val="24"/>
                <w:szCs w:val="24"/>
                <w:lang w:val="en-US" w:eastAsia="zh-CN"/>
              </w:rPr>
              <w:t>场景设计</w:t>
            </w:r>
          </w:p>
        </w:tc>
        <w:tc>
          <w:tcPr>
            <w:tcW w:w="2935" w:type="pct"/>
            <w:tcBorders>
              <w:tl2br w:val="nil"/>
              <w:tr2bl w:val="nil"/>
            </w:tcBorders>
            <w:shd w:val="clear" w:color="auto" w:fill="auto"/>
            <w:tcMar>
              <w:top w:w="20" w:type="dxa"/>
              <w:left w:w="20" w:type="dxa"/>
              <w:bottom w:w="72" w:type="dxa"/>
              <w:right w:w="20" w:type="dxa"/>
            </w:tcMar>
            <w:vAlign w:val="center"/>
          </w:tcPr>
          <w:p w14:paraId="47F464A5">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场景布局合理，整体风格统一</w:t>
            </w:r>
          </w:p>
        </w:tc>
        <w:tc>
          <w:tcPr>
            <w:tcW w:w="776" w:type="pct"/>
            <w:tcBorders>
              <w:tl2br w:val="nil"/>
              <w:tr2bl w:val="nil"/>
            </w:tcBorders>
            <w:shd w:val="clear" w:color="auto" w:fill="auto"/>
            <w:tcMar>
              <w:top w:w="20" w:type="dxa"/>
              <w:left w:w="20" w:type="dxa"/>
              <w:bottom w:w="72" w:type="dxa"/>
              <w:right w:w="20" w:type="dxa"/>
            </w:tcMar>
            <w:vAlign w:val="center"/>
          </w:tcPr>
          <w:p w14:paraId="5473930B">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32CC75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4C637133">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rPr>
            </w:pPr>
          </w:p>
        </w:tc>
        <w:tc>
          <w:tcPr>
            <w:tcW w:w="2935" w:type="pct"/>
            <w:tcBorders>
              <w:tl2br w:val="nil"/>
              <w:tr2bl w:val="nil"/>
            </w:tcBorders>
            <w:shd w:val="clear" w:color="auto" w:fill="auto"/>
            <w:tcMar>
              <w:top w:w="20" w:type="dxa"/>
              <w:left w:w="20" w:type="dxa"/>
              <w:bottom w:w="72" w:type="dxa"/>
              <w:right w:w="20" w:type="dxa"/>
            </w:tcMar>
            <w:vAlign w:val="center"/>
          </w:tcPr>
          <w:p w14:paraId="167B7C75">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场景色彩搭配协调，视觉效果好。</w:t>
            </w:r>
          </w:p>
        </w:tc>
        <w:tc>
          <w:tcPr>
            <w:tcW w:w="776" w:type="pct"/>
            <w:tcBorders>
              <w:tl2br w:val="nil"/>
              <w:tr2bl w:val="nil"/>
            </w:tcBorders>
            <w:shd w:val="clear" w:color="auto" w:fill="auto"/>
            <w:tcMar>
              <w:top w:w="20" w:type="dxa"/>
              <w:left w:w="20" w:type="dxa"/>
              <w:bottom w:w="72" w:type="dxa"/>
              <w:right w:w="20" w:type="dxa"/>
            </w:tcMar>
            <w:vAlign w:val="center"/>
          </w:tcPr>
          <w:p w14:paraId="6C29769A">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0F71E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15FE418F">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rPr>
            </w:pPr>
          </w:p>
        </w:tc>
        <w:tc>
          <w:tcPr>
            <w:tcW w:w="2935" w:type="pct"/>
            <w:tcBorders>
              <w:tl2br w:val="nil"/>
              <w:tr2bl w:val="nil"/>
            </w:tcBorders>
            <w:shd w:val="clear" w:color="auto" w:fill="auto"/>
            <w:tcMar>
              <w:top w:w="20" w:type="dxa"/>
              <w:left w:w="20" w:type="dxa"/>
              <w:bottom w:w="72" w:type="dxa"/>
              <w:right w:w="20" w:type="dxa"/>
            </w:tcMar>
            <w:vAlign w:val="center"/>
          </w:tcPr>
          <w:p w14:paraId="313ABE57">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文字颜色和大小搭配适宜，易于阅读。</w:t>
            </w:r>
          </w:p>
        </w:tc>
        <w:tc>
          <w:tcPr>
            <w:tcW w:w="776" w:type="pct"/>
            <w:tcBorders>
              <w:tl2br w:val="nil"/>
              <w:tr2bl w:val="nil"/>
            </w:tcBorders>
            <w:shd w:val="clear" w:color="auto" w:fill="auto"/>
            <w:tcMar>
              <w:top w:w="20" w:type="dxa"/>
              <w:left w:w="20" w:type="dxa"/>
              <w:bottom w:w="72" w:type="dxa"/>
              <w:right w:w="20" w:type="dxa"/>
            </w:tcMar>
            <w:vAlign w:val="center"/>
          </w:tcPr>
          <w:p w14:paraId="7E6ACB4A">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0E619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5322C0BC">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rPr>
            </w:pPr>
          </w:p>
        </w:tc>
        <w:tc>
          <w:tcPr>
            <w:tcW w:w="2935" w:type="pct"/>
            <w:tcBorders>
              <w:tl2br w:val="nil"/>
              <w:tr2bl w:val="nil"/>
            </w:tcBorders>
            <w:shd w:val="clear" w:color="auto" w:fill="auto"/>
            <w:tcMar>
              <w:top w:w="20" w:type="dxa"/>
              <w:left w:w="20" w:type="dxa"/>
              <w:bottom w:w="72" w:type="dxa"/>
              <w:right w:w="20" w:type="dxa"/>
            </w:tcMar>
            <w:vAlign w:val="center"/>
          </w:tcPr>
          <w:p w14:paraId="7FBA50BE">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能够反映创作者的审美能力。</w:t>
            </w:r>
          </w:p>
        </w:tc>
        <w:tc>
          <w:tcPr>
            <w:tcW w:w="776" w:type="pct"/>
            <w:tcBorders>
              <w:tl2br w:val="nil"/>
              <w:tr2bl w:val="nil"/>
            </w:tcBorders>
            <w:shd w:val="clear" w:color="auto" w:fill="auto"/>
            <w:tcMar>
              <w:top w:w="20" w:type="dxa"/>
              <w:left w:w="20" w:type="dxa"/>
              <w:bottom w:w="72" w:type="dxa"/>
              <w:right w:w="20" w:type="dxa"/>
            </w:tcMar>
            <w:vAlign w:val="center"/>
          </w:tcPr>
          <w:p w14:paraId="0BB36E0E">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466A5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restart"/>
            <w:tcBorders>
              <w:tl2br w:val="nil"/>
              <w:tr2bl w:val="nil"/>
            </w:tcBorders>
            <w:shd w:val="clear" w:color="auto" w:fill="auto"/>
            <w:tcMar>
              <w:top w:w="20" w:type="dxa"/>
              <w:left w:w="20" w:type="dxa"/>
              <w:bottom w:w="72" w:type="dxa"/>
              <w:right w:w="20" w:type="dxa"/>
            </w:tcMar>
            <w:vAlign w:val="center"/>
          </w:tcPr>
          <w:p w14:paraId="33910903">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展示效果</w:t>
            </w:r>
          </w:p>
        </w:tc>
        <w:tc>
          <w:tcPr>
            <w:tcW w:w="2935" w:type="pct"/>
            <w:tcBorders>
              <w:tl2br w:val="nil"/>
              <w:tr2bl w:val="nil"/>
            </w:tcBorders>
            <w:shd w:val="clear" w:color="auto" w:fill="auto"/>
            <w:tcMar>
              <w:top w:w="20" w:type="dxa"/>
              <w:left w:w="20" w:type="dxa"/>
              <w:bottom w:w="72" w:type="dxa"/>
              <w:right w:w="20" w:type="dxa"/>
            </w:tcMar>
            <w:vAlign w:val="center"/>
          </w:tcPr>
          <w:p w14:paraId="0C381178">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作品完整，展示（交互）效果良好。</w:t>
            </w:r>
          </w:p>
        </w:tc>
        <w:tc>
          <w:tcPr>
            <w:tcW w:w="776" w:type="pct"/>
            <w:tcBorders>
              <w:tl2br w:val="nil"/>
              <w:tr2bl w:val="nil"/>
            </w:tcBorders>
            <w:shd w:val="clear" w:color="auto" w:fill="auto"/>
            <w:tcMar>
              <w:top w:w="20" w:type="dxa"/>
              <w:left w:w="20" w:type="dxa"/>
              <w:bottom w:w="72" w:type="dxa"/>
              <w:right w:w="20" w:type="dxa"/>
            </w:tcMar>
            <w:vAlign w:val="center"/>
          </w:tcPr>
          <w:p w14:paraId="73DD4AD3">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01BB4C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43998D09">
            <w:pPr>
              <w:keepNext w:val="0"/>
              <w:keepLines w:val="0"/>
              <w:pageBreakBefore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kern w:val="0"/>
                <w:sz w:val="24"/>
                <w:szCs w:val="24"/>
                <w:lang w:val="en-US" w:eastAsia="zh-CN" w:bidi="ar"/>
              </w:rPr>
            </w:pPr>
          </w:p>
        </w:tc>
        <w:tc>
          <w:tcPr>
            <w:tcW w:w="2935" w:type="pct"/>
            <w:tcBorders>
              <w:tl2br w:val="nil"/>
              <w:tr2bl w:val="nil"/>
            </w:tcBorders>
            <w:shd w:val="clear" w:color="auto" w:fill="auto"/>
            <w:tcMar>
              <w:top w:w="20" w:type="dxa"/>
              <w:left w:w="20" w:type="dxa"/>
              <w:bottom w:w="72" w:type="dxa"/>
              <w:right w:w="20" w:type="dxa"/>
            </w:tcMar>
            <w:vAlign w:val="center"/>
          </w:tcPr>
          <w:p w14:paraId="3D824117">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运行流畅稳定，无bug出现。</w:t>
            </w:r>
          </w:p>
        </w:tc>
        <w:tc>
          <w:tcPr>
            <w:tcW w:w="776" w:type="pct"/>
            <w:tcBorders>
              <w:tl2br w:val="nil"/>
              <w:tr2bl w:val="nil"/>
            </w:tcBorders>
            <w:shd w:val="clear" w:color="auto" w:fill="auto"/>
            <w:tcMar>
              <w:top w:w="20" w:type="dxa"/>
              <w:left w:w="20" w:type="dxa"/>
              <w:bottom w:w="72" w:type="dxa"/>
              <w:right w:w="20" w:type="dxa"/>
            </w:tcMar>
            <w:vAlign w:val="center"/>
          </w:tcPr>
          <w:p w14:paraId="697E64D0">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201B93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646C54E9">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kern w:val="0"/>
                <w:sz w:val="24"/>
                <w:szCs w:val="24"/>
                <w:lang w:val="en-US" w:eastAsia="zh-CN" w:bidi="ar"/>
              </w:rPr>
            </w:pPr>
          </w:p>
        </w:tc>
        <w:tc>
          <w:tcPr>
            <w:tcW w:w="2935" w:type="pct"/>
            <w:tcBorders>
              <w:tl2br w:val="nil"/>
              <w:tr2bl w:val="nil"/>
            </w:tcBorders>
            <w:shd w:val="clear" w:color="auto" w:fill="auto"/>
            <w:tcMar>
              <w:top w:w="20" w:type="dxa"/>
              <w:left w:w="20" w:type="dxa"/>
              <w:bottom w:w="72" w:type="dxa"/>
              <w:right w:w="20" w:type="dxa"/>
            </w:tcMar>
            <w:vAlign w:val="center"/>
          </w:tcPr>
          <w:p w14:paraId="462A2E30">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视觉设计、交互设计良好。</w:t>
            </w:r>
          </w:p>
        </w:tc>
        <w:tc>
          <w:tcPr>
            <w:tcW w:w="776" w:type="pct"/>
            <w:tcBorders>
              <w:tl2br w:val="nil"/>
              <w:tr2bl w:val="nil"/>
            </w:tcBorders>
            <w:shd w:val="clear" w:color="auto" w:fill="auto"/>
            <w:tcMar>
              <w:top w:w="20" w:type="dxa"/>
              <w:left w:w="20" w:type="dxa"/>
              <w:bottom w:w="72" w:type="dxa"/>
              <w:right w:w="20" w:type="dxa"/>
            </w:tcMar>
            <w:vAlign w:val="center"/>
          </w:tcPr>
          <w:p w14:paraId="7D86C4E5">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591B6C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2C00E8B9">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kern w:val="0"/>
                <w:sz w:val="24"/>
                <w:szCs w:val="24"/>
                <w:lang w:val="en-US" w:eastAsia="zh-CN" w:bidi="ar"/>
              </w:rPr>
            </w:pPr>
          </w:p>
        </w:tc>
        <w:tc>
          <w:tcPr>
            <w:tcW w:w="2935" w:type="pct"/>
            <w:tcBorders>
              <w:tl2br w:val="nil"/>
              <w:tr2bl w:val="nil"/>
            </w:tcBorders>
            <w:shd w:val="clear" w:color="auto" w:fill="auto"/>
            <w:tcMar>
              <w:top w:w="20" w:type="dxa"/>
              <w:left w:w="20" w:type="dxa"/>
              <w:bottom w:w="72" w:type="dxa"/>
              <w:right w:w="20" w:type="dxa"/>
            </w:tcMar>
            <w:vAlign w:val="center"/>
          </w:tcPr>
          <w:p w14:paraId="46F35FB1">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有清晰的操作说明，便于操作和方便控制。</w:t>
            </w:r>
          </w:p>
        </w:tc>
        <w:tc>
          <w:tcPr>
            <w:tcW w:w="776" w:type="pct"/>
            <w:tcBorders>
              <w:tl2br w:val="nil"/>
              <w:tr2bl w:val="nil"/>
            </w:tcBorders>
            <w:shd w:val="clear" w:color="auto" w:fill="auto"/>
            <w:tcMar>
              <w:top w:w="20" w:type="dxa"/>
              <w:left w:w="20" w:type="dxa"/>
              <w:bottom w:w="72" w:type="dxa"/>
              <w:right w:w="20" w:type="dxa"/>
            </w:tcMar>
            <w:vAlign w:val="center"/>
          </w:tcPr>
          <w:p w14:paraId="746F3CEB">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15077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restart"/>
            <w:tcBorders>
              <w:tl2br w:val="nil"/>
              <w:tr2bl w:val="nil"/>
            </w:tcBorders>
            <w:shd w:val="clear" w:color="auto" w:fill="auto"/>
            <w:tcMar>
              <w:top w:w="20" w:type="dxa"/>
              <w:left w:w="20" w:type="dxa"/>
              <w:bottom w:w="72" w:type="dxa"/>
              <w:right w:w="20" w:type="dxa"/>
            </w:tcMar>
            <w:vAlign w:val="center"/>
          </w:tcPr>
          <w:p w14:paraId="01E58F2D">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kern w:val="0"/>
                <w:sz w:val="24"/>
                <w:szCs w:val="24"/>
                <w:lang w:val="en-US" w:eastAsia="zh-CN" w:bidi="ar"/>
              </w:rPr>
            </w:pPr>
            <w:r>
              <w:rPr>
                <w:rFonts w:hint="eastAsia" w:ascii="仿宋" w:hAnsi="仿宋" w:eastAsia="仿宋" w:cs="仿宋"/>
                <w:color w:val="000000"/>
                <w:kern w:val="0"/>
                <w:sz w:val="24"/>
                <w:szCs w:val="24"/>
                <w:lang w:val="en-US" w:eastAsia="zh-CN" w:bidi="ar"/>
              </w:rPr>
              <w:t>功能实用</w:t>
            </w:r>
          </w:p>
        </w:tc>
        <w:tc>
          <w:tcPr>
            <w:tcW w:w="2935" w:type="pct"/>
            <w:tcBorders>
              <w:tl2br w:val="nil"/>
              <w:tr2bl w:val="nil"/>
            </w:tcBorders>
            <w:shd w:val="clear" w:color="auto" w:fill="auto"/>
            <w:tcMar>
              <w:top w:w="20" w:type="dxa"/>
              <w:left w:w="20" w:type="dxa"/>
              <w:bottom w:w="72" w:type="dxa"/>
              <w:right w:w="20" w:type="dxa"/>
            </w:tcMar>
            <w:vAlign w:val="center"/>
          </w:tcPr>
          <w:p w14:paraId="604A7F59">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作品的功能符合实际需求。</w:t>
            </w:r>
          </w:p>
        </w:tc>
        <w:tc>
          <w:tcPr>
            <w:tcW w:w="776" w:type="pct"/>
            <w:tcBorders>
              <w:tl2br w:val="nil"/>
              <w:tr2bl w:val="nil"/>
            </w:tcBorders>
            <w:shd w:val="clear" w:color="auto" w:fill="auto"/>
            <w:tcMar>
              <w:top w:w="20" w:type="dxa"/>
              <w:left w:w="20" w:type="dxa"/>
              <w:bottom w:w="72" w:type="dxa"/>
              <w:right w:w="20" w:type="dxa"/>
            </w:tcMar>
            <w:vAlign w:val="center"/>
          </w:tcPr>
          <w:p w14:paraId="4095D80F">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0C7D6A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2A160C21">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rPr>
            </w:pPr>
          </w:p>
        </w:tc>
        <w:tc>
          <w:tcPr>
            <w:tcW w:w="2935" w:type="pct"/>
            <w:tcBorders>
              <w:tl2br w:val="nil"/>
              <w:tr2bl w:val="nil"/>
            </w:tcBorders>
            <w:shd w:val="clear" w:color="auto" w:fill="auto"/>
            <w:tcMar>
              <w:top w:w="20" w:type="dxa"/>
              <w:left w:w="20" w:type="dxa"/>
              <w:bottom w:w="72" w:type="dxa"/>
              <w:right w:w="20" w:type="dxa"/>
            </w:tcMar>
            <w:vAlign w:val="center"/>
          </w:tcPr>
          <w:p w14:paraId="333FB564">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能与实际生活、学习相结合，实用性高。</w:t>
            </w:r>
          </w:p>
        </w:tc>
        <w:tc>
          <w:tcPr>
            <w:tcW w:w="776" w:type="pct"/>
            <w:tcBorders>
              <w:tl2br w:val="nil"/>
              <w:tr2bl w:val="nil"/>
            </w:tcBorders>
            <w:shd w:val="clear" w:color="auto" w:fill="auto"/>
            <w:tcMar>
              <w:top w:w="20" w:type="dxa"/>
              <w:left w:w="20" w:type="dxa"/>
              <w:bottom w:w="72" w:type="dxa"/>
              <w:right w:w="20" w:type="dxa"/>
            </w:tcMar>
            <w:vAlign w:val="center"/>
          </w:tcPr>
          <w:p w14:paraId="4AD4A780">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04B6EF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57679944">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rPr>
            </w:pPr>
          </w:p>
        </w:tc>
        <w:tc>
          <w:tcPr>
            <w:tcW w:w="2935" w:type="pct"/>
            <w:tcBorders>
              <w:tl2br w:val="nil"/>
              <w:tr2bl w:val="nil"/>
            </w:tcBorders>
            <w:shd w:val="clear" w:color="auto" w:fill="auto"/>
            <w:tcMar>
              <w:top w:w="20" w:type="dxa"/>
              <w:left w:w="20" w:type="dxa"/>
              <w:bottom w:w="72" w:type="dxa"/>
              <w:right w:w="20" w:type="dxa"/>
            </w:tcMar>
            <w:vAlign w:val="center"/>
          </w:tcPr>
          <w:p w14:paraId="55586DCF">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能有效地解决问题。</w:t>
            </w:r>
          </w:p>
        </w:tc>
        <w:tc>
          <w:tcPr>
            <w:tcW w:w="776" w:type="pct"/>
            <w:tcBorders>
              <w:tl2br w:val="nil"/>
              <w:tr2bl w:val="nil"/>
            </w:tcBorders>
            <w:shd w:val="clear" w:color="auto" w:fill="auto"/>
            <w:tcMar>
              <w:top w:w="20" w:type="dxa"/>
              <w:left w:w="20" w:type="dxa"/>
              <w:bottom w:w="72" w:type="dxa"/>
              <w:right w:w="20" w:type="dxa"/>
            </w:tcMar>
            <w:vAlign w:val="center"/>
          </w:tcPr>
          <w:p w14:paraId="2D0EF5B9">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779CB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 w:hRule="atLeast"/>
          <w:tblCellSpacing w:w="0" w:type="dxa"/>
        </w:trPr>
        <w:tc>
          <w:tcPr>
            <w:tcW w:w="1288" w:type="pct"/>
            <w:vMerge w:val="continue"/>
            <w:tcBorders>
              <w:tl2br w:val="nil"/>
              <w:tr2bl w:val="nil"/>
            </w:tcBorders>
            <w:shd w:val="clear" w:color="auto" w:fill="auto"/>
            <w:tcMar>
              <w:top w:w="20" w:type="dxa"/>
              <w:left w:w="20" w:type="dxa"/>
              <w:bottom w:w="72" w:type="dxa"/>
              <w:right w:w="20" w:type="dxa"/>
            </w:tcMar>
            <w:vAlign w:val="center"/>
          </w:tcPr>
          <w:p w14:paraId="7A173654">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8"/>
                <w:szCs w:val="28"/>
              </w:rPr>
            </w:pPr>
          </w:p>
        </w:tc>
        <w:tc>
          <w:tcPr>
            <w:tcW w:w="2935" w:type="pct"/>
            <w:tcBorders>
              <w:tl2br w:val="nil"/>
              <w:tr2bl w:val="nil"/>
            </w:tcBorders>
            <w:shd w:val="clear" w:color="auto" w:fill="auto"/>
            <w:tcMar>
              <w:top w:w="20" w:type="dxa"/>
              <w:left w:w="20" w:type="dxa"/>
              <w:bottom w:w="72" w:type="dxa"/>
              <w:right w:w="20" w:type="dxa"/>
            </w:tcMar>
            <w:vAlign w:val="center"/>
          </w:tcPr>
          <w:p w14:paraId="4CF9136D">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用户体验良好，能够引人遐想，引起思考，让人意犹未尽。</w:t>
            </w:r>
          </w:p>
        </w:tc>
        <w:tc>
          <w:tcPr>
            <w:tcW w:w="776" w:type="pct"/>
            <w:tcBorders>
              <w:tl2br w:val="nil"/>
              <w:tr2bl w:val="nil"/>
            </w:tcBorders>
            <w:shd w:val="clear" w:color="auto" w:fill="auto"/>
            <w:tcMar>
              <w:top w:w="20" w:type="dxa"/>
              <w:left w:w="20" w:type="dxa"/>
              <w:bottom w:w="72" w:type="dxa"/>
              <w:right w:w="20" w:type="dxa"/>
            </w:tcMar>
            <w:vAlign w:val="center"/>
          </w:tcPr>
          <w:p w14:paraId="131C0D25">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w:t>
            </w:r>
          </w:p>
        </w:tc>
      </w:tr>
      <w:tr w14:paraId="639002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trPr>
        <w:tc>
          <w:tcPr>
            <w:tcW w:w="1288" w:type="pct"/>
            <w:tcBorders>
              <w:tl2br w:val="nil"/>
              <w:tr2bl w:val="nil"/>
            </w:tcBorders>
            <w:shd w:val="clear" w:color="auto" w:fill="auto"/>
            <w:tcMar>
              <w:top w:w="20" w:type="dxa"/>
              <w:left w:w="20" w:type="dxa"/>
              <w:bottom w:w="72" w:type="dxa"/>
              <w:right w:w="20" w:type="dxa"/>
            </w:tcMar>
            <w:vAlign w:val="center"/>
          </w:tcPr>
          <w:p w14:paraId="4C4A1738">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8"/>
                <w:szCs w:val="28"/>
                <w:lang w:val="en-US" w:eastAsia="zh-CN"/>
              </w:rPr>
            </w:pPr>
            <w:r>
              <w:rPr>
                <w:rFonts w:hint="eastAsia" w:ascii="仿宋" w:hAnsi="仿宋" w:eastAsia="仿宋" w:cs="仿宋"/>
                <w:color w:val="000000"/>
                <w:sz w:val="28"/>
                <w:szCs w:val="28"/>
                <w:lang w:val="en-US" w:eastAsia="zh-CN"/>
              </w:rPr>
              <w:t>备注</w:t>
            </w:r>
          </w:p>
        </w:tc>
        <w:tc>
          <w:tcPr>
            <w:tcW w:w="3711" w:type="pct"/>
            <w:gridSpan w:val="2"/>
            <w:tcBorders>
              <w:tl2br w:val="nil"/>
              <w:tr2bl w:val="nil"/>
            </w:tcBorders>
            <w:shd w:val="clear" w:color="auto" w:fill="auto"/>
            <w:tcMar>
              <w:top w:w="20" w:type="dxa"/>
              <w:left w:w="20" w:type="dxa"/>
              <w:bottom w:w="72" w:type="dxa"/>
              <w:right w:w="20" w:type="dxa"/>
            </w:tcMar>
            <w:vAlign w:val="center"/>
          </w:tcPr>
          <w:p w14:paraId="7C7F2CA7">
            <w:pPr>
              <w:pStyle w:val="3"/>
              <w:keepNext w:val="0"/>
              <w:keepLines w:val="0"/>
              <w:pageBreakBefore w:val="0"/>
              <w:widowControl/>
              <w:suppressLineNumbers w:val="0"/>
              <w:kinsoku/>
              <w:wordWrap/>
              <w:overflowPunct/>
              <w:topLinePunct w:val="0"/>
              <w:bidi w:val="0"/>
              <w:snapToGrid/>
              <w:spacing w:beforeAutospacing="0" w:afterAutospacing="0" w:line="240" w:lineRule="atLeast"/>
              <w:jc w:val="left"/>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编程作品根据指标描述对作品判出得分，5分为最高，1分为最低，类推。作品所得总分: (85-100)为优秀，(70-84) 为良好，(60-69)为一般，(0-59)为不够完善。</w:t>
            </w:r>
          </w:p>
        </w:tc>
      </w:tr>
    </w:tbl>
    <w:p w14:paraId="24A6496D">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仿宋" w:hAnsi="仿宋" w:eastAsia="仿宋" w:cs="Times New Roman"/>
          <w:snapToGrid/>
          <w:kern w:val="2"/>
          <w:sz w:val="28"/>
          <w:szCs w:val="28"/>
          <w:lang w:val="en-US" w:eastAsia="zh-CN"/>
        </w:rPr>
      </w:pPr>
    </w:p>
    <w:p w14:paraId="526ABF2C">
      <w:pPr>
        <w:keepNext w:val="0"/>
        <w:keepLines w:val="0"/>
        <w:pageBreakBefore w:val="0"/>
        <w:widowControl/>
        <w:kinsoku w:val="0"/>
        <w:wordWrap/>
        <w:overflowPunct/>
        <w:topLinePunct w:val="0"/>
        <w:autoSpaceDE w:val="0"/>
        <w:autoSpaceDN w:val="0"/>
        <w:bidi w:val="0"/>
        <w:adjustRightInd w:val="0"/>
        <w:snapToGrid w:val="0"/>
        <w:spacing w:before="229" w:line="360" w:lineRule="auto"/>
        <w:ind w:left="697"/>
        <w:textAlignment w:val="baseline"/>
        <w:outlineLvl w:val="0"/>
        <w:rPr>
          <w:rFonts w:hint="default" w:ascii="黑体" w:hAnsi="黑体" w:eastAsia="黑体" w:cs="黑体"/>
          <w:b/>
          <w:bCs/>
          <w:sz w:val="36"/>
          <w:szCs w:val="36"/>
          <w:lang w:val="en-US" w:eastAsia="zh-CN"/>
        </w:rPr>
      </w:pPr>
      <w:r>
        <w:rPr>
          <w:rFonts w:hint="eastAsia" w:ascii="黑体" w:hAnsi="黑体" w:eastAsia="黑体" w:cs="黑体"/>
          <w:b/>
          <w:bCs/>
          <w:sz w:val="36"/>
          <w:szCs w:val="36"/>
          <w:lang w:val="en-US" w:eastAsia="zh-CN"/>
        </w:rPr>
        <w:t>六、现场赛任务说明</w:t>
      </w:r>
    </w:p>
    <w:p w14:paraId="07C11595">
      <w:pPr>
        <w:pageBreakBefore w:val="0"/>
        <w:widowControl w:val="0"/>
        <w:kinsoku/>
        <w:wordWrap/>
        <w:overflowPunct/>
        <w:topLinePunct w:val="0"/>
        <w:autoSpaceDE/>
        <w:autoSpaceDN/>
        <w:bidi w:val="0"/>
        <w:adjustRightInd/>
        <w:snapToGrid/>
        <w:spacing w:line="600" w:lineRule="exact"/>
        <w:ind w:firstLine="560" w:firstLineChars="200"/>
        <w:textAlignment w:val="auto"/>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在规定时间内，通过编程控制虚拟机器人，自行规划路线进行各项识别任务，计算总体完成时间，总分100，比赛总时长为90分钟。</w:t>
      </w:r>
    </w:p>
    <w:p w14:paraId="423DA060">
      <w:pPr>
        <w:pageBreakBefore w:val="0"/>
        <w:widowControl w:val="0"/>
        <w:kinsoku/>
        <w:wordWrap/>
        <w:overflowPunct/>
        <w:topLinePunct w:val="0"/>
        <w:autoSpaceDE/>
        <w:autoSpaceDN/>
        <w:bidi w:val="0"/>
        <w:adjustRightInd/>
        <w:snapToGrid/>
        <w:spacing w:line="600" w:lineRule="exact"/>
        <w:ind w:firstLine="562"/>
        <w:textAlignment w:val="auto"/>
        <w:rPr>
          <w:rFonts w:hint="eastAsia" w:ascii="仿宋_GB2312" w:hAnsi="仿宋_GB2312" w:eastAsia="仿宋_GB2312" w:cs="仿宋_GB2312"/>
          <w:b/>
          <w:kern w:val="2"/>
          <w:sz w:val="28"/>
          <w:szCs w:val="28"/>
        </w:rPr>
      </w:pPr>
      <w:r>
        <w:rPr>
          <w:rFonts w:hint="eastAsia" w:ascii="仿宋_GB2312" w:hAnsi="仿宋_GB2312" w:eastAsia="仿宋_GB2312" w:cs="仿宋_GB2312"/>
          <w:kern w:val="2"/>
          <w:sz w:val="28"/>
          <w:szCs w:val="28"/>
        </w:rPr>
        <w:t>本次比赛以“智慧交通”为主题，不仅能够锻炼青少年的逻辑编程思维和解决问题的能力，还能够通过参与这样的比赛，让青少年更加了解交通问题对城市和社会的影响，培养对社会问题的关注和责任感。通过设计和开发智慧交通系统，从而激发青少年对科技创新的兴趣和热情。</w:t>
      </w:r>
    </w:p>
    <w:p w14:paraId="72C4CF38">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ascii="仿宋" w:hAnsi="仿宋" w:eastAsia="仿宋" w:cs="Times New Roman"/>
          <w:b/>
          <w:kern w:val="2"/>
          <w:sz w:val="28"/>
        </w:rPr>
      </w:pPr>
      <w:r>
        <w:drawing>
          <wp:inline distT="0" distB="0" distL="0" distR="0">
            <wp:extent cx="5293995" cy="2647315"/>
            <wp:effectExtent l="0" t="0" r="1905" b="6985"/>
            <wp:docPr id="3" name="image.png"/>
            <wp:cNvGraphicFramePr/>
            <a:graphic xmlns:a="http://schemas.openxmlformats.org/drawingml/2006/main">
              <a:graphicData uri="http://schemas.openxmlformats.org/drawingml/2006/picture">
                <pic:pic xmlns:pic="http://schemas.openxmlformats.org/drawingml/2006/picture">
                  <pic:nvPicPr>
                    <pic:cNvPr id="3" name="image.png"/>
                    <pic:cNvPicPr/>
                  </pic:nvPicPr>
                  <pic:blipFill>
                    <a:blip r:embed="rId6"/>
                    <a:stretch>
                      <a:fillRect/>
                    </a:stretch>
                  </pic:blipFill>
                  <pic:spPr>
                    <a:xfrm>
                      <a:off x="0" y="0"/>
                      <a:ext cx="5294567" cy="2647315"/>
                    </a:xfrm>
                    <a:prstGeom prst="rect">
                      <a:avLst/>
                    </a:prstGeom>
                  </pic:spPr>
                </pic:pic>
              </a:graphicData>
            </a:graphic>
          </wp:inline>
        </w:drawing>
      </w:r>
    </w:p>
    <w:p w14:paraId="6B5D88A4">
      <w:pPr>
        <w:widowControl w:val="0"/>
        <w:jc w:val="left"/>
      </w:pPr>
      <w:r>
        <w:drawing>
          <wp:inline distT="0" distB="0" distL="0" distR="0">
            <wp:extent cx="5293995" cy="2690495"/>
            <wp:effectExtent l="0" t="0" r="1905" b="1905"/>
            <wp:docPr id="4" name="image.png"/>
            <wp:cNvGraphicFramePr/>
            <a:graphic xmlns:a="http://schemas.openxmlformats.org/drawingml/2006/main">
              <a:graphicData uri="http://schemas.openxmlformats.org/drawingml/2006/picture">
                <pic:pic xmlns:pic="http://schemas.openxmlformats.org/drawingml/2006/picture">
                  <pic:nvPicPr>
                    <pic:cNvPr id="4" name="image.png"/>
                    <pic:cNvPicPr/>
                  </pic:nvPicPr>
                  <pic:blipFill>
                    <a:blip r:embed="rId7"/>
                    <a:stretch>
                      <a:fillRect/>
                    </a:stretch>
                  </pic:blipFill>
                  <pic:spPr>
                    <a:xfrm>
                      <a:off x="0" y="0"/>
                      <a:ext cx="5294567" cy="2690681"/>
                    </a:xfrm>
                    <a:prstGeom prst="rect">
                      <a:avLst/>
                    </a:prstGeom>
                  </pic:spPr>
                </pic:pic>
              </a:graphicData>
            </a:graphic>
          </wp:inline>
        </w:drawing>
      </w:r>
    </w:p>
    <w:p w14:paraId="6434546D">
      <w:r>
        <w:drawing>
          <wp:inline distT="0" distB="0" distL="0" distR="0">
            <wp:extent cx="5293995" cy="2666365"/>
            <wp:effectExtent l="0" t="0" r="1905" b="635"/>
            <wp:docPr id="5" name="image.png"/>
            <wp:cNvGraphicFramePr/>
            <a:graphic xmlns:a="http://schemas.openxmlformats.org/drawingml/2006/main">
              <a:graphicData uri="http://schemas.openxmlformats.org/drawingml/2006/picture">
                <pic:pic xmlns:pic="http://schemas.openxmlformats.org/drawingml/2006/picture">
                  <pic:nvPicPr>
                    <pic:cNvPr id="5" name="image.png"/>
                    <pic:cNvPicPr/>
                  </pic:nvPicPr>
                  <pic:blipFill>
                    <a:blip r:embed="rId8"/>
                    <a:stretch>
                      <a:fillRect/>
                    </a:stretch>
                  </pic:blipFill>
                  <pic:spPr>
                    <a:xfrm>
                      <a:off x="0" y="0"/>
                      <a:ext cx="5294567" cy="2666851"/>
                    </a:xfrm>
                    <a:prstGeom prst="rect">
                      <a:avLst/>
                    </a:prstGeom>
                  </pic:spPr>
                </pic:pic>
              </a:graphicData>
            </a:graphic>
          </wp:inline>
        </w:drawing>
      </w:r>
    </w:p>
    <w:p w14:paraId="1D65BB34">
      <w:r>
        <w:drawing>
          <wp:inline distT="0" distB="0" distL="0" distR="0">
            <wp:extent cx="4796790" cy="1967865"/>
            <wp:effectExtent l="0" t="0" r="3810" b="635"/>
            <wp:docPr id="6" name="image.png"/>
            <wp:cNvGraphicFramePr/>
            <a:graphic xmlns:a="http://schemas.openxmlformats.org/drawingml/2006/main">
              <a:graphicData uri="http://schemas.openxmlformats.org/drawingml/2006/picture">
                <pic:pic xmlns:pic="http://schemas.openxmlformats.org/drawingml/2006/picture">
                  <pic:nvPicPr>
                    <pic:cNvPr id="6" name="image.png"/>
                    <pic:cNvPicPr/>
                  </pic:nvPicPr>
                  <pic:blipFill>
                    <a:blip r:embed="rId9"/>
                    <a:stretch>
                      <a:fillRect/>
                    </a:stretch>
                  </pic:blipFill>
                  <pic:spPr>
                    <a:xfrm>
                      <a:off x="0" y="0"/>
                      <a:ext cx="4796790" cy="1967865"/>
                    </a:xfrm>
                    <a:prstGeom prst="rect">
                      <a:avLst/>
                    </a:prstGeom>
                  </pic:spPr>
                </pic:pic>
              </a:graphicData>
            </a:graphic>
          </wp:inline>
        </w:drawing>
      </w:r>
    </w:p>
    <w:p w14:paraId="696775E0">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图1 场地结构示意图</w:t>
      </w:r>
    </w:p>
    <w:p w14:paraId="451D8AB8">
      <w:pPr>
        <w:widowControl w:val="0"/>
        <w:numPr>
          <w:ilvl w:val="0"/>
          <w:numId w:val="0"/>
        </w:numPr>
        <w:spacing w:line="559" w:lineRule="exact"/>
        <w:ind w:leftChars="200"/>
        <w:rPr>
          <w:rFonts w:hint="eastAsia" w:ascii="仿宋_GB2312" w:hAnsi="仿宋_GB2312" w:eastAsia="仿宋_GB2312" w:cs="仿宋_GB2312"/>
          <w:b/>
          <w:bCs/>
          <w:color w:val="000000"/>
          <w:kern w:val="2"/>
          <w:sz w:val="32"/>
          <w:szCs w:val="32"/>
        </w:rPr>
      </w:pPr>
      <w:r>
        <w:rPr>
          <w:rFonts w:hint="eastAsia" w:ascii="仿宋_GB2312" w:hAnsi="仿宋_GB2312" w:eastAsia="仿宋_GB2312" w:cs="仿宋_GB2312"/>
          <w:b/>
          <w:bCs/>
          <w:color w:val="000000"/>
          <w:kern w:val="2"/>
          <w:sz w:val="32"/>
          <w:szCs w:val="32"/>
          <w:lang w:eastAsia="zh-CN"/>
        </w:rPr>
        <w:t>（</w:t>
      </w:r>
      <w:r>
        <w:rPr>
          <w:rFonts w:hint="eastAsia" w:ascii="仿宋_GB2312" w:hAnsi="仿宋_GB2312" w:eastAsia="仿宋_GB2312" w:cs="仿宋_GB2312"/>
          <w:b/>
          <w:bCs/>
          <w:color w:val="000000"/>
          <w:kern w:val="2"/>
          <w:sz w:val="32"/>
          <w:szCs w:val="32"/>
          <w:lang w:val="en-US" w:eastAsia="zh-CN"/>
        </w:rPr>
        <w:t>一</w:t>
      </w:r>
      <w:r>
        <w:rPr>
          <w:rFonts w:hint="eastAsia" w:ascii="仿宋_GB2312" w:hAnsi="仿宋_GB2312" w:eastAsia="仿宋_GB2312" w:cs="仿宋_GB2312"/>
          <w:b/>
          <w:bCs/>
          <w:color w:val="000000"/>
          <w:kern w:val="2"/>
          <w:sz w:val="32"/>
          <w:szCs w:val="32"/>
          <w:lang w:eastAsia="zh-CN"/>
        </w:rPr>
        <w:t>）</w:t>
      </w:r>
      <w:r>
        <w:rPr>
          <w:rFonts w:hint="eastAsia" w:ascii="仿宋_GB2312" w:hAnsi="仿宋_GB2312" w:eastAsia="仿宋_GB2312" w:cs="仿宋_GB2312"/>
          <w:b/>
          <w:bCs/>
          <w:color w:val="000000"/>
          <w:kern w:val="2"/>
          <w:sz w:val="32"/>
          <w:szCs w:val="32"/>
        </w:rPr>
        <w:t>编程任务描述</w:t>
      </w:r>
    </w:p>
    <w:p w14:paraId="23E08E08">
      <w:pPr>
        <w:pStyle w:val="2"/>
        <w:widowControl w:val="0"/>
        <w:spacing w:line="204" w:lineRule="auto"/>
        <w:ind w:left="420" w:leftChars="200"/>
        <w:rPr>
          <w:rFonts w:ascii="黑体" w:hAnsi="黑体" w:eastAsia="黑体" w:cs="黑体"/>
          <w:color w:val="000000"/>
          <w:kern w:val="2"/>
          <w:sz w:val="28"/>
          <w:szCs w:val="28"/>
        </w:rPr>
      </w:pPr>
      <w:r>
        <w:rPr>
          <w:rFonts w:ascii="仿宋" w:hAnsi="仿宋" w:eastAsia="仿宋" w:cs="仿宋"/>
          <w:b/>
          <w:color w:val="000000"/>
          <w:kern w:val="2"/>
          <w:sz w:val="28"/>
          <w:szCs w:val="28"/>
        </w:rPr>
        <w:t>1.小学组（</w:t>
      </w:r>
      <w:r>
        <w:rPr>
          <w:rFonts w:hint="eastAsia" w:ascii="仿宋" w:hAnsi="仿宋" w:eastAsia="仿宋" w:cs="仿宋"/>
          <w:b/>
          <w:color w:val="000000"/>
          <w:kern w:val="2"/>
          <w:sz w:val="28"/>
          <w:szCs w:val="28"/>
          <w:lang w:val="en-US" w:eastAsia="zh-CN"/>
        </w:rPr>
        <w:t>2</w:t>
      </w:r>
      <w:r>
        <w:rPr>
          <w:rFonts w:ascii="仿宋" w:hAnsi="仿宋" w:eastAsia="仿宋" w:cs="仿宋"/>
          <w:b/>
          <w:color w:val="000000"/>
          <w:kern w:val="2"/>
          <w:sz w:val="28"/>
          <w:szCs w:val="28"/>
        </w:rPr>
        <w:t>-6年级）任务及得分说明</w:t>
      </w:r>
    </w:p>
    <w:p w14:paraId="753A9AAB">
      <w:pPr>
        <w:widowControl w:val="0"/>
        <w:numPr>
          <w:ilvl w:val="0"/>
          <w:numId w:val="1"/>
        </w:numPr>
        <w:spacing w:line="439" w:lineRule="exact"/>
        <w:rPr>
          <w:rFonts w:hint="eastAsia" w:ascii="仿宋_GB2312" w:hAnsi="仿宋_GB2312" w:eastAsia="仿宋_GB2312" w:cs="仿宋_GB2312"/>
          <w:b/>
          <w:kern w:val="2"/>
          <w:sz w:val="28"/>
          <w:szCs w:val="28"/>
        </w:rPr>
      </w:pPr>
      <w:r>
        <w:rPr>
          <w:rFonts w:hint="eastAsia" w:ascii="仿宋_GB2312" w:hAnsi="仿宋_GB2312" w:eastAsia="仿宋_GB2312" w:cs="仿宋_GB2312"/>
          <w:b/>
          <w:kern w:val="2"/>
          <w:sz w:val="28"/>
          <w:szCs w:val="28"/>
        </w:rPr>
        <w:t>智慧信号站</w:t>
      </w:r>
    </w:p>
    <w:p w14:paraId="488A9628">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任务情景：控制机器小车驶向智慧信号站获得信号数据，并与信号站实时交互，成功注册小车的行驶资格。</w:t>
      </w:r>
    </w:p>
    <w:p w14:paraId="2D8F6533">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描述：机器成功从基地出发，到达智慧信号站侦测区域，智慧信号站亮起灯（图1.2）；智慧信号站亮起灯后，同时给机器发送消息，小车也同时亮起RBG绿灯，完成与智慧信号站的信息传输，实现信息登记（图1.3）。通过程序自动控制完成任务得20分。</w:t>
      </w:r>
    </w:p>
    <w:tbl>
      <w:tblPr>
        <w:tblStyle w:val="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46"/>
        <w:gridCol w:w="4276"/>
      </w:tblGrid>
      <w:tr w14:paraId="57BFBA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0" w:hRule="atLeast"/>
        </w:trPr>
        <w:tc>
          <w:tcPr>
            <w:tcW w:w="4276" w:type="dxa"/>
          </w:tcPr>
          <w:p w14:paraId="1F67F519">
            <w:pPr>
              <w:widowControl w:val="0"/>
              <w:spacing w:line="559" w:lineRule="exact"/>
              <w:rPr>
                <w:rFonts w:ascii="黑体" w:hAnsi="黑体" w:eastAsia="黑体" w:cs="黑体"/>
                <w:color w:val="000000"/>
                <w:kern w:val="2"/>
                <w:sz w:val="28"/>
              </w:rPr>
            </w:pPr>
            <w:r>
              <w:drawing>
                <wp:anchor distT="0" distB="0" distL="114300" distR="114300" simplePos="0" relativeHeight="251659264" behindDoc="0" locked="0" layoutInCell="1" allowOverlap="1">
                  <wp:simplePos x="0" y="0"/>
                  <wp:positionH relativeFrom="column">
                    <wp:posOffset>12065</wp:posOffset>
                  </wp:positionH>
                  <wp:positionV relativeFrom="paragraph">
                    <wp:posOffset>201930</wp:posOffset>
                  </wp:positionV>
                  <wp:extent cx="2583180" cy="1872615"/>
                  <wp:effectExtent l="0" t="0" r="7620" b="6985"/>
                  <wp:wrapNone/>
                  <wp:docPr id="7" name="图片 3"/>
                  <wp:cNvGraphicFramePr/>
                  <a:graphic xmlns:a="http://schemas.openxmlformats.org/drawingml/2006/main">
                    <a:graphicData uri="http://schemas.openxmlformats.org/drawingml/2006/picture">
                      <pic:pic xmlns:pic="http://schemas.openxmlformats.org/drawingml/2006/picture">
                        <pic:nvPicPr>
                          <pic:cNvPr id="7" name="图片 3"/>
                          <pic:cNvPicPr/>
                        </pic:nvPicPr>
                        <pic:blipFill>
                          <a:blip r:embed="rId10"/>
                          <a:stretch>
                            <a:fillRect/>
                          </a:stretch>
                        </pic:blipFill>
                        <pic:spPr>
                          <a:xfrm>
                            <a:off x="0" y="0"/>
                            <a:ext cx="2583180" cy="1872615"/>
                          </a:xfrm>
                          <a:prstGeom prst="rect">
                            <a:avLst/>
                          </a:prstGeom>
                          <a:ln w="2381">
                            <a:noFill/>
                          </a:ln>
                        </pic:spPr>
                      </pic:pic>
                    </a:graphicData>
                  </a:graphic>
                </wp:anchor>
              </w:drawing>
            </w:r>
          </w:p>
        </w:tc>
        <w:tc>
          <w:tcPr>
            <w:tcW w:w="4276" w:type="dxa"/>
          </w:tcPr>
          <w:p w14:paraId="301F3266">
            <w:pPr>
              <w:keepNext w:val="0"/>
              <w:keepLines w:val="0"/>
              <w:pageBreakBefore w:val="0"/>
              <w:widowControl w:val="0"/>
              <w:kinsoku/>
              <w:wordWrap/>
              <w:overflowPunct/>
              <w:topLinePunct w:val="0"/>
              <w:autoSpaceDE/>
              <w:autoSpaceDN/>
              <w:bidi w:val="0"/>
              <w:adjustRightInd/>
              <w:snapToGrid/>
              <w:spacing w:line="360" w:lineRule="auto"/>
              <w:textAlignment w:val="auto"/>
              <w:rPr>
                <w:rFonts w:ascii="黑体" w:hAnsi="黑体" w:eastAsia="黑体" w:cs="黑体"/>
                <w:color w:val="000000"/>
                <w:kern w:val="2"/>
                <w:sz w:val="28"/>
              </w:rPr>
            </w:pPr>
            <w:r>
              <w:drawing>
                <wp:inline distT="0" distB="0" distL="0" distR="0">
                  <wp:extent cx="2552700" cy="1908175"/>
                  <wp:effectExtent l="0" t="0" r="0" b="9525"/>
                  <wp:docPr id="8" name="image.png"/>
                  <wp:cNvGraphicFramePr/>
                  <a:graphic xmlns:a="http://schemas.openxmlformats.org/drawingml/2006/main">
                    <a:graphicData uri="http://schemas.openxmlformats.org/drawingml/2006/picture">
                      <pic:pic xmlns:pic="http://schemas.openxmlformats.org/drawingml/2006/picture">
                        <pic:nvPicPr>
                          <pic:cNvPr id="8" name="image.png"/>
                          <pic:cNvPicPr/>
                        </pic:nvPicPr>
                        <pic:blipFill>
                          <a:blip r:embed="rId11"/>
                          <a:stretch>
                            <a:fillRect/>
                          </a:stretch>
                        </pic:blipFill>
                        <pic:spPr>
                          <a:xfrm>
                            <a:off x="0" y="0"/>
                            <a:ext cx="2552700" cy="1908776"/>
                          </a:xfrm>
                          <a:prstGeom prst="rect">
                            <a:avLst/>
                          </a:prstGeom>
                        </pic:spPr>
                      </pic:pic>
                    </a:graphicData>
                  </a:graphic>
                </wp:inline>
              </w:drawing>
            </w:r>
          </w:p>
        </w:tc>
      </w:tr>
      <w:tr w14:paraId="20C344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4276" w:type="dxa"/>
          </w:tcPr>
          <w:p w14:paraId="7F777B4B">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图1.2 小车行驶到识别区</w:t>
            </w:r>
          </w:p>
        </w:tc>
        <w:tc>
          <w:tcPr>
            <w:tcW w:w="4276" w:type="dxa"/>
          </w:tcPr>
          <w:p w14:paraId="0720616A">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图1.3 信号站亮起绿灯</w:t>
            </w:r>
          </w:p>
        </w:tc>
      </w:tr>
    </w:tbl>
    <w:p w14:paraId="4D228D2A">
      <w:pPr>
        <w:widowControl w:val="0"/>
        <w:rPr>
          <w:rFonts w:ascii="仿宋" w:hAnsi="仿宋" w:eastAsia="仿宋" w:cs="Times New Roman"/>
          <w:b/>
          <w:kern w:val="2"/>
          <w:sz w:val="28"/>
        </w:rPr>
      </w:pPr>
    </w:p>
    <w:p w14:paraId="3D7F4E3B">
      <w:pPr>
        <w:widowControl w:val="0"/>
        <w:numPr>
          <w:ilvl w:val="0"/>
          <w:numId w:val="1"/>
        </w:numPr>
        <w:spacing w:line="439" w:lineRule="exact"/>
        <w:rPr>
          <w:rFonts w:ascii="仿宋" w:hAnsi="仿宋" w:eastAsia="仿宋" w:cs="Times New Roman"/>
          <w:b/>
          <w:kern w:val="2"/>
          <w:sz w:val="28"/>
        </w:rPr>
      </w:pPr>
      <w:r>
        <w:rPr>
          <w:rFonts w:ascii="仿宋" w:hAnsi="仿宋" w:eastAsia="仿宋" w:cs="仿宋"/>
          <w:b/>
          <w:kern w:val="2"/>
          <w:sz w:val="28"/>
        </w:rPr>
        <w:t>智慧交通</w:t>
      </w:r>
    </w:p>
    <w:p w14:paraId="5C4B120B">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任务情景：触发机器通过巡线功能实现在道路上的自动行驶功能，当遇到红绿灯时，会自动识别红绿灯的状态来调整机器的行驶速度。当遇到道路中间的障碍时，能够及时躲避障碍，保障安全行驶。</w:t>
      </w:r>
    </w:p>
    <w:p w14:paraId="33D5132D">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任务描述：机器使用巡线功能行驶（图1.4）。机器成功驶入红绿灯检测区域，侦测红绿灯状态。当信号灯为红灯时，机器停止行驶；黄灯时，机器慢速行驶；绿灯时，机器正常行驶。（图1.5）</w:t>
      </w:r>
    </w:p>
    <w:p w14:paraId="401A1E4B">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小车实现巡线功能得10分；小车成功行驶到信号侦测区得10分；能够根据红绿灯调整小车状态得30分；小车成功躲避障碍物得10分；共60分。</w:t>
      </w:r>
    </w:p>
    <w:tbl>
      <w:tblPr>
        <w:tblStyle w:val="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80"/>
        <w:gridCol w:w="4242"/>
      </w:tblGrid>
      <w:tr w14:paraId="2E212D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19" w:hRule="atLeast"/>
        </w:trPr>
        <w:tc>
          <w:tcPr>
            <w:tcW w:w="4276" w:type="dxa"/>
          </w:tcPr>
          <w:p w14:paraId="633AA394">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696210" cy="2376170"/>
                  <wp:effectExtent l="0" t="0" r="8890" b="11430"/>
                  <wp:docPr id="9" name="图片 9"/>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12">
                            <a:alphaModFix amt="100000"/>
                          </a:blip>
                          <a:stretch>
                            <a:fillRect/>
                          </a:stretch>
                        </pic:blipFill>
                        <pic:spPr>
                          <a:xfrm>
                            <a:off x="0" y="0"/>
                            <a:ext cx="2696813" cy="2376688"/>
                          </a:xfrm>
                          <a:prstGeom prst="rect">
                            <a:avLst/>
                          </a:prstGeom>
                        </pic:spPr>
                      </pic:pic>
                    </a:graphicData>
                  </a:graphic>
                </wp:inline>
              </w:drawing>
            </w:r>
          </w:p>
        </w:tc>
        <w:tc>
          <w:tcPr>
            <w:tcW w:w="4276" w:type="dxa"/>
          </w:tcPr>
          <w:p w14:paraId="0E430A00">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674620" cy="2265680"/>
                  <wp:effectExtent l="0" t="0" r="5080" b="7620"/>
                  <wp:docPr id="10" name="图片 10"/>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13">
                            <a:alphaModFix amt="100000"/>
                          </a:blip>
                          <a:stretch>
                            <a:fillRect/>
                          </a:stretch>
                        </pic:blipFill>
                        <pic:spPr>
                          <a:xfrm>
                            <a:off x="0" y="0"/>
                            <a:ext cx="2674620" cy="2265680"/>
                          </a:xfrm>
                          <a:prstGeom prst="rect">
                            <a:avLst/>
                          </a:prstGeom>
                        </pic:spPr>
                      </pic:pic>
                    </a:graphicData>
                  </a:graphic>
                </wp:inline>
              </w:drawing>
            </w:r>
          </w:p>
        </w:tc>
      </w:tr>
      <w:tr w14:paraId="23108C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4276" w:type="dxa"/>
          </w:tcPr>
          <w:p w14:paraId="2EFD021F">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图1.4 小车巡线行驶</w:t>
            </w:r>
          </w:p>
        </w:tc>
        <w:tc>
          <w:tcPr>
            <w:tcW w:w="4276" w:type="dxa"/>
          </w:tcPr>
          <w:p w14:paraId="1A6BAFBE">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图1.5 机器根据信号灯调整状态</w:t>
            </w:r>
          </w:p>
        </w:tc>
      </w:tr>
    </w:tbl>
    <w:p w14:paraId="6B1A7988"/>
    <w:p w14:paraId="2561A031">
      <w:pPr>
        <w:widowControl w:val="0"/>
        <w:numPr>
          <w:ilvl w:val="0"/>
          <w:numId w:val="1"/>
        </w:numPr>
        <w:spacing w:line="439" w:lineRule="exact"/>
        <w:rPr>
          <w:rFonts w:ascii="仿宋" w:hAnsi="仿宋" w:eastAsia="仿宋" w:cs="Times New Roman"/>
          <w:b/>
          <w:kern w:val="2"/>
          <w:sz w:val="28"/>
        </w:rPr>
      </w:pPr>
      <w:r>
        <w:rPr>
          <w:rFonts w:ascii="仿宋" w:hAnsi="仿宋" w:eastAsia="仿宋" w:cs="仿宋"/>
          <w:b/>
          <w:kern w:val="2"/>
          <w:sz w:val="28"/>
        </w:rPr>
        <w:t>智能驻车</w:t>
      </w:r>
    </w:p>
    <w:p w14:paraId="2A845928">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任务情景：城市智慧小车在</w:t>
      </w:r>
      <w:r>
        <w:rPr>
          <w:rFonts w:hint="eastAsia" w:ascii="仿宋_GB2312" w:hAnsi="仿宋_GB2312" w:eastAsia="仿宋_GB2312" w:cs="仿宋_GB2312"/>
          <w:kern w:val="2"/>
          <w:sz w:val="28"/>
          <w:szCs w:val="28"/>
          <w:highlight w:val="white"/>
        </w:rPr>
        <w:t>巡逻</w:t>
      </w:r>
      <w:r>
        <w:rPr>
          <w:rFonts w:hint="eastAsia" w:ascii="仿宋_GB2312" w:hAnsi="仿宋_GB2312" w:eastAsia="仿宋_GB2312" w:cs="仿宋_GB2312"/>
          <w:kern w:val="2"/>
          <w:sz w:val="28"/>
          <w:szCs w:val="28"/>
        </w:rPr>
        <w:t>完成后需要自动行驶到停车区域进行停车。</w:t>
      </w:r>
    </w:p>
    <w:p w14:paraId="3512D0A6">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任务描述：需要机器最后行驶到停车识别区，触发显示文字（图1.6）最后小车驶入停车区，停止巡线，成功驻车（图1.7）。</w:t>
      </w:r>
    </w:p>
    <w:p w14:paraId="0CE6CB31">
      <w:pPr>
        <w:widowControl w:val="0"/>
        <w:spacing w:line="439" w:lineRule="exact"/>
        <w:ind w:firstLine="562"/>
        <w:rPr>
          <w:rFonts w:hint="eastAsia" w:ascii="仿宋_GB2312" w:hAnsi="仿宋_GB2312" w:eastAsia="仿宋_GB2312" w:cs="仿宋_GB2312"/>
          <w:kern w:val="2"/>
          <w:sz w:val="32"/>
          <w:szCs w:val="32"/>
        </w:rPr>
      </w:pPr>
      <w:r>
        <w:rPr>
          <w:rFonts w:hint="eastAsia" w:ascii="仿宋_GB2312" w:hAnsi="仿宋_GB2312" w:eastAsia="仿宋_GB2312" w:cs="仿宋_GB2312"/>
          <w:kern w:val="2"/>
          <w:sz w:val="28"/>
          <w:szCs w:val="28"/>
        </w:rPr>
        <w:t>机器行驶到停车识别区并显示文字得10分，触发RGB亮红灯得5分；小车成功进入停车区并停止巡线得5分，共20分。</w:t>
      </w:r>
    </w:p>
    <w:tbl>
      <w:tblPr>
        <w:tblStyle w:val="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66"/>
        <w:gridCol w:w="4256"/>
      </w:tblGrid>
      <w:tr w14:paraId="68D90C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40" w:hRule="atLeast"/>
        </w:trPr>
        <w:tc>
          <w:tcPr>
            <w:tcW w:w="4276" w:type="dxa"/>
          </w:tcPr>
          <w:p w14:paraId="5888BD70">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559050" cy="1777365"/>
                  <wp:effectExtent l="0" t="0" r="6350" b="635"/>
                  <wp:docPr id="11" name="image.png"/>
                  <wp:cNvGraphicFramePr/>
                  <a:graphic xmlns:a="http://schemas.openxmlformats.org/drawingml/2006/main">
                    <a:graphicData uri="http://schemas.openxmlformats.org/drawingml/2006/picture">
                      <pic:pic xmlns:pic="http://schemas.openxmlformats.org/drawingml/2006/picture">
                        <pic:nvPicPr>
                          <pic:cNvPr id="11" name="image.png"/>
                          <pic:cNvPicPr/>
                        </pic:nvPicPr>
                        <pic:blipFill>
                          <a:blip r:embed="rId14"/>
                          <a:stretch>
                            <a:fillRect/>
                          </a:stretch>
                        </pic:blipFill>
                        <pic:spPr>
                          <a:xfrm>
                            <a:off x="0" y="0"/>
                            <a:ext cx="2559050" cy="1777365"/>
                          </a:xfrm>
                          <a:prstGeom prst="rect">
                            <a:avLst/>
                          </a:prstGeom>
                        </pic:spPr>
                      </pic:pic>
                    </a:graphicData>
                  </a:graphic>
                </wp:inline>
              </w:drawing>
            </w:r>
          </w:p>
        </w:tc>
        <w:tc>
          <w:tcPr>
            <w:tcW w:w="4276" w:type="dxa"/>
          </w:tcPr>
          <w:p w14:paraId="418115A2">
            <w:r>
              <w:drawing>
                <wp:inline distT="0" distB="0" distL="0" distR="0">
                  <wp:extent cx="2552700" cy="1847850"/>
                  <wp:effectExtent l="0" t="0" r="0" b="0"/>
                  <wp:docPr id="2" name="图片 2"/>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15">
                            <a:alphaModFix amt="100000"/>
                          </a:blip>
                          <a:stretch>
                            <a:fillRect/>
                          </a:stretch>
                        </pic:blipFill>
                        <pic:spPr>
                          <a:xfrm>
                            <a:off x="0" y="0"/>
                            <a:ext cx="2552700" cy="1847850"/>
                          </a:xfrm>
                          <a:prstGeom prst="rect">
                            <a:avLst/>
                          </a:prstGeom>
                        </pic:spPr>
                      </pic:pic>
                    </a:graphicData>
                  </a:graphic>
                </wp:inline>
              </w:drawing>
            </w:r>
          </w:p>
        </w:tc>
      </w:tr>
      <w:tr w14:paraId="3A815E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4276" w:type="dxa"/>
          </w:tcPr>
          <w:p w14:paraId="0A5F881F">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图1.6 小车进入停车识别区</w:t>
            </w:r>
          </w:p>
        </w:tc>
        <w:tc>
          <w:tcPr>
            <w:tcW w:w="4276" w:type="dxa"/>
          </w:tcPr>
          <w:p w14:paraId="02F7F444">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图1.7 停止巡线</w:t>
            </w:r>
          </w:p>
        </w:tc>
      </w:tr>
    </w:tbl>
    <w:p w14:paraId="37BB838C">
      <w:pPr>
        <w:widowControl w:val="0"/>
        <w:spacing w:line="439" w:lineRule="exact"/>
        <w:rPr>
          <w:rFonts w:ascii="仿宋" w:hAnsi="仿宋" w:eastAsia="仿宋" w:cs="Times New Roman"/>
          <w:b/>
          <w:kern w:val="2"/>
          <w:sz w:val="28"/>
        </w:rPr>
      </w:pPr>
    </w:p>
    <w:p w14:paraId="2335EEE9">
      <w:pPr>
        <w:widowControl w:val="0"/>
        <w:spacing w:line="439" w:lineRule="exact"/>
        <w:rPr>
          <w:rFonts w:ascii="仿宋" w:hAnsi="仿宋" w:eastAsia="仿宋" w:cs="Times New Roman"/>
          <w:b/>
          <w:kern w:val="2"/>
          <w:sz w:val="28"/>
        </w:rPr>
      </w:pPr>
    </w:p>
    <w:p w14:paraId="6FEFF50C">
      <w:pPr>
        <w:widowControl w:val="0"/>
        <w:numPr>
          <w:ilvl w:val="0"/>
          <w:numId w:val="1"/>
        </w:numPr>
        <w:spacing w:line="439" w:lineRule="exact"/>
        <w:rPr>
          <w:rFonts w:ascii="仿宋" w:hAnsi="仿宋" w:eastAsia="仿宋" w:cs="Times New Roman"/>
          <w:b/>
          <w:kern w:val="2"/>
          <w:sz w:val="28"/>
        </w:rPr>
      </w:pPr>
      <w:r>
        <w:rPr>
          <w:rFonts w:ascii="仿宋" w:hAnsi="仿宋" w:eastAsia="仿宋" w:cs="仿宋"/>
          <w:b/>
          <w:kern w:val="2"/>
          <w:sz w:val="28"/>
        </w:rPr>
        <w:t>得分说明（小学组（</w:t>
      </w:r>
      <w:r>
        <w:rPr>
          <w:rFonts w:hint="eastAsia" w:ascii="仿宋" w:hAnsi="仿宋" w:eastAsia="仿宋" w:cs="仿宋"/>
          <w:b/>
          <w:kern w:val="2"/>
          <w:sz w:val="28"/>
          <w:lang w:val="en-US" w:eastAsia="zh-CN"/>
        </w:rPr>
        <w:t>2</w:t>
      </w:r>
      <w:r>
        <w:rPr>
          <w:rFonts w:ascii="仿宋" w:hAnsi="仿宋" w:eastAsia="仿宋" w:cs="仿宋"/>
          <w:b/>
          <w:kern w:val="2"/>
          <w:sz w:val="28"/>
        </w:rPr>
        <w:t>-6年级））</w:t>
      </w:r>
    </w:p>
    <w:tbl>
      <w:tblPr>
        <w:tblStyle w:val="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05"/>
        <w:gridCol w:w="816"/>
        <w:gridCol w:w="5857"/>
        <w:gridCol w:w="944"/>
      </w:tblGrid>
      <w:tr w14:paraId="02E4E7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907" w:type="dxa"/>
          </w:tcPr>
          <w:p w14:paraId="14F86A05">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项目</w:t>
            </w:r>
          </w:p>
        </w:tc>
        <w:tc>
          <w:tcPr>
            <w:tcW w:w="817" w:type="dxa"/>
          </w:tcPr>
          <w:p w14:paraId="49419900">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组别</w:t>
            </w:r>
          </w:p>
        </w:tc>
        <w:tc>
          <w:tcPr>
            <w:tcW w:w="5880" w:type="dxa"/>
          </w:tcPr>
          <w:p w14:paraId="33C4F7C6">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内容</w:t>
            </w:r>
          </w:p>
        </w:tc>
        <w:tc>
          <w:tcPr>
            <w:tcW w:w="946" w:type="dxa"/>
          </w:tcPr>
          <w:p w14:paraId="08C961A0">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评分标准</w:t>
            </w:r>
          </w:p>
        </w:tc>
      </w:tr>
      <w:tr w14:paraId="205AC9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restart"/>
          </w:tcPr>
          <w:p w14:paraId="1AF89913">
            <w:pPr>
              <w:widowControl w:val="0"/>
              <w:spacing w:line="439" w:lineRule="exact"/>
              <w:jc w:val="center"/>
              <w:rPr>
                <w:rFonts w:ascii="仿宋" w:hAnsi="仿宋" w:eastAsia="仿宋" w:cs="Times New Roman"/>
                <w:b/>
                <w:kern w:val="2"/>
                <w:sz w:val="24"/>
              </w:rPr>
            </w:pPr>
            <w:r>
              <w:rPr>
                <w:rFonts w:ascii="仿宋" w:hAnsi="仿宋" w:eastAsia="仿宋" w:cs="仿宋"/>
                <w:b/>
                <w:kern w:val="2"/>
                <w:sz w:val="24"/>
              </w:rPr>
              <w:t>智慧信息站</w:t>
            </w:r>
          </w:p>
        </w:tc>
        <w:tc>
          <w:tcPr>
            <w:tcW w:w="817" w:type="dxa"/>
            <w:vMerge w:val="restart"/>
          </w:tcPr>
          <w:p w14:paraId="72373628">
            <w:pPr>
              <w:widowControl w:val="0"/>
              <w:spacing w:line="439" w:lineRule="exact"/>
              <w:rPr>
                <w:rFonts w:ascii="仿宋" w:hAnsi="仿宋" w:eastAsia="仿宋" w:cs="Times New Roman"/>
                <w:kern w:val="2"/>
                <w:sz w:val="24"/>
              </w:rPr>
            </w:pPr>
            <w:r>
              <w:rPr>
                <w:rFonts w:ascii="仿宋" w:hAnsi="仿宋" w:eastAsia="仿宋" w:cs="仿宋"/>
                <w:kern w:val="2"/>
                <w:sz w:val="24"/>
              </w:rPr>
              <w:t>小学</w:t>
            </w:r>
          </w:p>
          <w:p w14:paraId="015297DE">
            <w:pPr>
              <w:widowControl w:val="0"/>
              <w:spacing w:line="439" w:lineRule="exact"/>
              <w:rPr>
                <w:rFonts w:ascii="仿宋" w:hAnsi="仿宋" w:eastAsia="仿宋" w:cs="Times New Roman"/>
                <w:kern w:val="2"/>
                <w:sz w:val="24"/>
              </w:rPr>
            </w:pPr>
          </w:p>
          <w:p w14:paraId="506ADB57">
            <w:pPr>
              <w:widowControl w:val="0"/>
              <w:spacing w:line="439" w:lineRule="exact"/>
              <w:rPr>
                <w:rFonts w:ascii="仿宋" w:hAnsi="仿宋" w:eastAsia="仿宋" w:cs="Times New Roman"/>
                <w:kern w:val="2"/>
                <w:sz w:val="24"/>
              </w:rPr>
            </w:pPr>
          </w:p>
        </w:tc>
        <w:tc>
          <w:tcPr>
            <w:tcW w:w="5880" w:type="dxa"/>
          </w:tcPr>
          <w:p w14:paraId="0ACBF2C8">
            <w:pPr>
              <w:widowControl w:val="0"/>
              <w:spacing w:line="439" w:lineRule="exact"/>
              <w:rPr>
                <w:rFonts w:ascii="仿宋" w:hAnsi="仿宋" w:eastAsia="仿宋" w:cs="Times New Roman"/>
                <w:b/>
                <w:kern w:val="2"/>
                <w:sz w:val="28"/>
              </w:rPr>
            </w:pPr>
            <w:r>
              <w:rPr>
                <w:rFonts w:ascii="仿宋" w:hAnsi="仿宋" w:eastAsia="仿宋" w:cs="仿宋"/>
                <w:kern w:val="2"/>
                <w:sz w:val="24"/>
              </w:rPr>
              <w:t>启动后机器顺利从启动区出发</w:t>
            </w:r>
          </w:p>
        </w:tc>
        <w:tc>
          <w:tcPr>
            <w:tcW w:w="946" w:type="dxa"/>
          </w:tcPr>
          <w:p w14:paraId="243EEE4E">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2D565B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trPr>
        <w:tc>
          <w:tcPr>
            <w:tcW w:w="907" w:type="dxa"/>
            <w:vMerge w:val="continue"/>
          </w:tcPr>
          <w:p w14:paraId="07171673">
            <w:pPr>
              <w:widowControl w:val="0"/>
              <w:spacing w:line="439" w:lineRule="exact"/>
              <w:jc w:val="center"/>
              <w:rPr>
                <w:rFonts w:ascii="仿宋" w:hAnsi="仿宋" w:eastAsia="仿宋" w:cs="Times New Roman"/>
                <w:b/>
                <w:kern w:val="2"/>
                <w:sz w:val="24"/>
              </w:rPr>
            </w:pPr>
          </w:p>
        </w:tc>
        <w:tc>
          <w:tcPr>
            <w:tcW w:w="817" w:type="dxa"/>
            <w:vMerge w:val="continue"/>
          </w:tcPr>
          <w:p w14:paraId="6916E512">
            <w:pPr>
              <w:widowControl w:val="0"/>
              <w:spacing w:line="439" w:lineRule="exact"/>
              <w:rPr>
                <w:rFonts w:ascii="仿宋" w:hAnsi="仿宋" w:eastAsia="仿宋" w:cs="Times New Roman"/>
                <w:kern w:val="2"/>
                <w:sz w:val="24"/>
              </w:rPr>
            </w:pPr>
          </w:p>
        </w:tc>
        <w:tc>
          <w:tcPr>
            <w:tcW w:w="5880" w:type="dxa"/>
          </w:tcPr>
          <w:p w14:paraId="6C4A88B0">
            <w:pPr>
              <w:widowControl w:val="0"/>
              <w:spacing w:line="439" w:lineRule="exact"/>
              <w:rPr>
                <w:rFonts w:ascii="仿宋" w:hAnsi="仿宋" w:eastAsia="仿宋" w:cs="Times New Roman"/>
                <w:kern w:val="2"/>
                <w:sz w:val="24"/>
              </w:rPr>
            </w:pPr>
            <w:r>
              <w:rPr>
                <w:rFonts w:ascii="仿宋" w:hAnsi="仿宋" w:eastAsia="仿宋" w:cs="仿宋"/>
                <w:kern w:val="2"/>
                <w:sz w:val="24"/>
              </w:rPr>
              <w:t>机器行驶到指定侦测区域</w:t>
            </w:r>
          </w:p>
        </w:tc>
        <w:tc>
          <w:tcPr>
            <w:tcW w:w="946" w:type="dxa"/>
          </w:tcPr>
          <w:p w14:paraId="726D69BB">
            <w:pPr>
              <w:widowControl w:val="0"/>
              <w:spacing w:line="439" w:lineRule="exact"/>
              <w:jc w:val="center"/>
              <w:rPr>
                <w:rFonts w:ascii="仿宋" w:hAnsi="仿宋" w:eastAsia="仿宋" w:cs="Times New Roman"/>
                <w:kern w:val="2"/>
                <w:sz w:val="24"/>
              </w:rPr>
            </w:pPr>
            <w:r>
              <w:rPr>
                <w:rFonts w:ascii="仿宋" w:hAnsi="仿宋" w:eastAsia="仿宋" w:cs="仿宋"/>
                <w:kern w:val="2"/>
                <w:sz w:val="24"/>
              </w:rPr>
              <w:t>2分</w:t>
            </w:r>
          </w:p>
        </w:tc>
      </w:tr>
      <w:tr w14:paraId="3C89FD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686889D9">
            <w:pPr>
              <w:widowControl w:val="0"/>
              <w:spacing w:line="439" w:lineRule="exact"/>
              <w:jc w:val="center"/>
              <w:rPr>
                <w:rFonts w:ascii="仿宋" w:hAnsi="仿宋" w:eastAsia="仿宋" w:cs="Times New Roman"/>
                <w:b/>
                <w:kern w:val="2"/>
                <w:sz w:val="24"/>
              </w:rPr>
            </w:pPr>
          </w:p>
        </w:tc>
        <w:tc>
          <w:tcPr>
            <w:tcW w:w="817" w:type="dxa"/>
            <w:vMerge w:val="continue"/>
          </w:tcPr>
          <w:p w14:paraId="11FFA2A4">
            <w:pPr>
              <w:widowControl w:val="0"/>
              <w:spacing w:line="439" w:lineRule="exact"/>
              <w:rPr>
                <w:rFonts w:ascii="仿宋" w:hAnsi="仿宋" w:eastAsia="仿宋" w:cs="Times New Roman"/>
                <w:kern w:val="2"/>
                <w:sz w:val="24"/>
              </w:rPr>
            </w:pPr>
          </w:p>
        </w:tc>
        <w:tc>
          <w:tcPr>
            <w:tcW w:w="5880" w:type="dxa"/>
          </w:tcPr>
          <w:p w14:paraId="4030E31D">
            <w:pPr>
              <w:widowControl w:val="0"/>
              <w:spacing w:line="439" w:lineRule="exact"/>
              <w:rPr>
                <w:rFonts w:ascii="仿宋" w:hAnsi="仿宋" w:eastAsia="仿宋" w:cs="Times New Roman"/>
                <w:kern w:val="2"/>
                <w:sz w:val="24"/>
              </w:rPr>
            </w:pPr>
            <w:r>
              <w:rPr>
                <w:rFonts w:ascii="仿宋" w:hAnsi="仿宋" w:eastAsia="仿宋" w:cs="仿宋"/>
                <w:kern w:val="2"/>
                <w:sz w:val="24"/>
              </w:rPr>
              <w:t>发送消息激活信号站状态，信号站亮灯</w:t>
            </w:r>
          </w:p>
        </w:tc>
        <w:tc>
          <w:tcPr>
            <w:tcW w:w="946" w:type="dxa"/>
          </w:tcPr>
          <w:p w14:paraId="6B58A9DA">
            <w:pPr>
              <w:widowControl w:val="0"/>
              <w:spacing w:line="439" w:lineRule="exact"/>
              <w:jc w:val="center"/>
              <w:rPr>
                <w:rFonts w:ascii="仿宋" w:hAnsi="仿宋" w:eastAsia="仿宋" w:cs="Times New Roman"/>
                <w:kern w:val="2"/>
                <w:sz w:val="24"/>
              </w:rPr>
            </w:pPr>
            <w:r>
              <w:rPr>
                <w:rFonts w:ascii="仿宋" w:hAnsi="仿宋" w:eastAsia="仿宋" w:cs="仿宋"/>
                <w:kern w:val="2"/>
                <w:sz w:val="24"/>
              </w:rPr>
              <w:t>3分</w:t>
            </w:r>
          </w:p>
        </w:tc>
      </w:tr>
      <w:tr w14:paraId="659D5A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3F6041BE">
            <w:pPr>
              <w:widowControl w:val="0"/>
              <w:spacing w:line="439" w:lineRule="exact"/>
              <w:jc w:val="center"/>
              <w:rPr>
                <w:rFonts w:ascii="仿宋" w:hAnsi="仿宋" w:eastAsia="仿宋" w:cs="Times New Roman"/>
                <w:b/>
                <w:kern w:val="2"/>
                <w:sz w:val="24"/>
              </w:rPr>
            </w:pPr>
          </w:p>
        </w:tc>
        <w:tc>
          <w:tcPr>
            <w:tcW w:w="817" w:type="dxa"/>
            <w:vMerge w:val="continue"/>
          </w:tcPr>
          <w:p w14:paraId="71C3B8C1">
            <w:pPr>
              <w:widowControl w:val="0"/>
              <w:spacing w:line="439" w:lineRule="exact"/>
              <w:rPr>
                <w:rFonts w:ascii="仿宋" w:hAnsi="仿宋" w:eastAsia="仿宋" w:cs="Times New Roman"/>
                <w:kern w:val="2"/>
                <w:sz w:val="24"/>
              </w:rPr>
            </w:pPr>
          </w:p>
        </w:tc>
        <w:tc>
          <w:tcPr>
            <w:tcW w:w="5880" w:type="dxa"/>
          </w:tcPr>
          <w:p w14:paraId="7B035BAF">
            <w:pPr>
              <w:widowControl w:val="0"/>
              <w:spacing w:line="439" w:lineRule="exact"/>
              <w:rPr>
                <w:rFonts w:ascii="仿宋" w:hAnsi="仿宋" w:eastAsia="仿宋" w:cs="Times New Roman"/>
                <w:kern w:val="2"/>
                <w:sz w:val="24"/>
              </w:rPr>
            </w:pPr>
            <w:r>
              <w:rPr>
                <w:rFonts w:ascii="仿宋" w:hAnsi="仿宋" w:eastAsia="仿宋" w:cs="仿宋"/>
                <w:kern w:val="2"/>
                <w:sz w:val="24"/>
              </w:rPr>
              <w:t>信号站在激活后传输信号给机器，机器的RGB灯亮起绿灯</w:t>
            </w:r>
          </w:p>
        </w:tc>
        <w:tc>
          <w:tcPr>
            <w:tcW w:w="946" w:type="dxa"/>
          </w:tcPr>
          <w:p w14:paraId="361C5AA7">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068D78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restart"/>
          </w:tcPr>
          <w:p w14:paraId="0735720D">
            <w:pPr>
              <w:widowControl w:val="0"/>
              <w:jc w:val="center"/>
              <w:rPr>
                <w:rFonts w:ascii="仿宋" w:hAnsi="仿宋" w:eastAsia="仿宋" w:cs="Times New Roman"/>
                <w:b/>
                <w:kern w:val="2"/>
                <w:sz w:val="24"/>
              </w:rPr>
            </w:pPr>
            <w:r>
              <w:rPr>
                <w:rFonts w:ascii="仿宋" w:hAnsi="仿宋" w:eastAsia="仿宋" w:cs="仿宋"/>
                <w:b/>
                <w:kern w:val="2"/>
                <w:sz w:val="24"/>
              </w:rPr>
              <w:t>智能交通</w:t>
            </w:r>
          </w:p>
        </w:tc>
        <w:tc>
          <w:tcPr>
            <w:tcW w:w="817" w:type="dxa"/>
            <w:vMerge w:val="restart"/>
          </w:tcPr>
          <w:p w14:paraId="2D5EE43B">
            <w:pPr>
              <w:widowControl w:val="0"/>
              <w:spacing w:line="439" w:lineRule="exact"/>
              <w:rPr>
                <w:rFonts w:ascii="仿宋" w:hAnsi="仿宋" w:eastAsia="仿宋" w:cs="Times New Roman"/>
                <w:kern w:val="2"/>
                <w:sz w:val="24"/>
              </w:rPr>
            </w:pPr>
          </w:p>
          <w:p w14:paraId="713FC232"/>
          <w:p w14:paraId="5545FBA2"/>
          <w:p w14:paraId="693D9540">
            <w:pPr>
              <w:widowControl w:val="0"/>
              <w:spacing w:line="439" w:lineRule="exact"/>
              <w:rPr>
                <w:rFonts w:ascii="仿宋" w:hAnsi="仿宋" w:eastAsia="仿宋" w:cs="Times New Roman"/>
                <w:kern w:val="2"/>
                <w:sz w:val="24"/>
              </w:rPr>
            </w:pPr>
            <w:r>
              <w:rPr>
                <w:rFonts w:ascii="仿宋" w:hAnsi="仿宋" w:eastAsia="仿宋" w:cs="仿宋"/>
                <w:kern w:val="2"/>
                <w:sz w:val="24"/>
              </w:rPr>
              <w:t>小学</w:t>
            </w:r>
          </w:p>
          <w:p w14:paraId="0697D207">
            <w:pPr>
              <w:jc w:val="center"/>
            </w:pPr>
          </w:p>
        </w:tc>
        <w:tc>
          <w:tcPr>
            <w:tcW w:w="5880" w:type="dxa"/>
          </w:tcPr>
          <w:p w14:paraId="502243E8">
            <w:pPr>
              <w:widowControl w:val="0"/>
              <w:spacing w:line="439" w:lineRule="exact"/>
              <w:rPr>
                <w:rFonts w:ascii="仿宋" w:hAnsi="仿宋" w:eastAsia="仿宋" w:cs="Times New Roman"/>
                <w:b/>
                <w:kern w:val="2"/>
                <w:sz w:val="28"/>
              </w:rPr>
            </w:pPr>
            <w:r>
              <w:rPr>
                <w:rFonts w:ascii="仿宋" w:hAnsi="仿宋" w:eastAsia="仿宋" w:cs="仿宋"/>
                <w:kern w:val="2"/>
                <w:sz w:val="24"/>
              </w:rPr>
              <w:t>设置虚拟机器人的的智能巡线功能</w:t>
            </w:r>
          </w:p>
        </w:tc>
        <w:tc>
          <w:tcPr>
            <w:tcW w:w="946" w:type="dxa"/>
          </w:tcPr>
          <w:p w14:paraId="28309757">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57BCF4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6B44AB2D">
            <w:pPr>
              <w:widowControl w:val="0"/>
              <w:jc w:val="center"/>
              <w:rPr>
                <w:rFonts w:ascii="仿宋" w:hAnsi="仿宋" w:eastAsia="仿宋" w:cs="Times New Roman"/>
                <w:b/>
                <w:kern w:val="2"/>
                <w:sz w:val="24"/>
              </w:rPr>
            </w:pPr>
          </w:p>
        </w:tc>
        <w:tc>
          <w:tcPr>
            <w:tcW w:w="817" w:type="dxa"/>
            <w:vMerge w:val="continue"/>
          </w:tcPr>
          <w:p w14:paraId="0F8312AF">
            <w:pPr>
              <w:widowControl w:val="0"/>
              <w:spacing w:line="439" w:lineRule="exact"/>
              <w:rPr>
                <w:rFonts w:ascii="仿宋" w:hAnsi="仿宋" w:eastAsia="仿宋" w:cs="Times New Roman"/>
                <w:kern w:val="2"/>
                <w:sz w:val="24"/>
              </w:rPr>
            </w:pPr>
          </w:p>
        </w:tc>
        <w:tc>
          <w:tcPr>
            <w:tcW w:w="5880" w:type="dxa"/>
          </w:tcPr>
          <w:p w14:paraId="23217D94">
            <w:pPr>
              <w:widowControl w:val="0"/>
              <w:spacing w:line="439" w:lineRule="exact"/>
              <w:rPr>
                <w:rFonts w:ascii="仿宋" w:hAnsi="仿宋" w:eastAsia="仿宋" w:cs="Times New Roman"/>
                <w:kern w:val="2"/>
                <w:sz w:val="24"/>
              </w:rPr>
            </w:pPr>
            <w:r>
              <w:rPr>
                <w:rFonts w:ascii="仿宋" w:hAnsi="仿宋" w:eastAsia="仿宋" w:cs="仿宋"/>
                <w:kern w:val="2"/>
                <w:sz w:val="24"/>
              </w:rPr>
              <w:t>行驶到信号灯控制范围</w:t>
            </w:r>
          </w:p>
        </w:tc>
        <w:tc>
          <w:tcPr>
            <w:tcW w:w="946" w:type="dxa"/>
          </w:tcPr>
          <w:p w14:paraId="07C8865B">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58D0BE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9" w:hRule="atLeast"/>
        </w:trPr>
        <w:tc>
          <w:tcPr>
            <w:tcW w:w="907" w:type="dxa"/>
            <w:vMerge w:val="continue"/>
          </w:tcPr>
          <w:p w14:paraId="038EA82B">
            <w:pPr>
              <w:widowControl w:val="0"/>
              <w:jc w:val="center"/>
              <w:rPr>
                <w:rFonts w:ascii="仿宋" w:hAnsi="仿宋" w:eastAsia="仿宋" w:cs="Times New Roman"/>
                <w:b/>
                <w:kern w:val="2"/>
                <w:sz w:val="24"/>
              </w:rPr>
            </w:pPr>
          </w:p>
        </w:tc>
        <w:tc>
          <w:tcPr>
            <w:tcW w:w="817" w:type="dxa"/>
            <w:vMerge w:val="continue"/>
          </w:tcPr>
          <w:p w14:paraId="5D9B65C5">
            <w:pPr>
              <w:widowControl w:val="0"/>
              <w:spacing w:line="439" w:lineRule="exact"/>
              <w:rPr>
                <w:rFonts w:ascii="仿宋" w:hAnsi="仿宋" w:eastAsia="仿宋" w:cs="Times New Roman"/>
                <w:kern w:val="2"/>
                <w:sz w:val="24"/>
              </w:rPr>
            </w:pPr>
          </w:p>
        </w:tc>
        <w:tc>
          <w:tcPr>
            <w:tcW w:w="5880" w:type="dxa"/>
          </w:tcPr>
          <w:p w14:paraId="2C4FE2C7">
            <w:pPr>
              <w:widowControl w:val="0"/>
              <w:spacing w:line="439" w:lineRule="exact"/>
              <w:rPr>
                <w:rFonts w:ascii="仿宋" w:hAnsi="仿宋" w:eastAsia="仿宋" w:cs="Times New Roman"/>
                <w:kern w:val="2"/>
                <w:sz w:val="24"/>
              </w:rPr>
            </w:pPr>
            <w:r>
              <w:rPr>
                <w:rFonts w:ascii="仿宋" w:hAnsi="仿宋" w:eastAsia="仿宋" w:cs="仿宋"/>
                <w:kern w:val="2"/>
                <w:sz w:val="24"/>
              </w:rPr>
              <w:t>信号灯为绿灯，设置机器马达状态为前进</w:t>
            </w:r>
          </w:p>
        </w:tc>
        <w:tc>
          <w:tcPr>
            <w:tcW w:w="946" w:type="dxa"/>
          </w:tcPr>
          <w:p w14:paraId="795A5D63">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57B9FF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0" w:hRule="atLeast"/>
        </w:trPr>
        <w:tc>
          <w:tcPr>
            <w:tcW w:w="907" w:type="dxa"/>
            <w:vMerge w:val="continue"/>
          </w:tcPr>
          <w:p w14:paraId="5D0C9C3F">
            <w:pPr>
              <w:widowControl w:val="0"/>
              <w:spacing w:line="439" w:lineRule="exact"/>
              <w:jc w:val="center"/>
              <w:rPr>
                <w:rFonts w:ascii="仿宋" w:hAnsi="仿宋" w:eastAsia="仿宋" w:cs="Times New Roman"/>
                <w:b/>
                <w:kern w:val="2"/>
                <w:sz w:val="24"/>
              </w:rPr>
            </w:pPr>
          </w:p>
        </w:tc>
        <w:tc>
          <w:tcPr>
            <w:tcW w:w="817" w:type="dxa"/>
            <w:vMerge w:val="continue"/>
          </w:tcPr>
          <w:p w14:paraId="69742FAD">
            <w:pPr>
              <w:widowControl w:val="0"/>
              <w:spacing w:line="439" w:lineRule="exact"/>
              <w:rPr>
                <w:rFonts w:ascii="仿宋" w:hAnsi="仿宋" w:eastAsia="仿宋" w:cs="Times New Roman"/>
                <w:kern w:val="2"/>
                <w:sz w:val="24"/>
              </w:rPr>
            </w:pPr>
          </w:p>
        </w:tc>
        <w:tc>
          <w:tcPr>
            <w:tcW w:w="5880" w:type="dxa"/>
          </w:tcPr>
          <w:p w14:paraId="2117293C">
            <w:pPr>
              <w:widowControl w:val="0"/>
              <w:spacing w:line="439" w:lineRule="exact"/>
              <w:rPr>
                <w:rFonts w:ascii="仿宋" w:hAnsi="仿宋" w:eastAsia="仿宋" w:cs="Times New Roman"/>
                <w:kern w:val="2"/>
                <w:sz w:val="24"/>
              </w:rPr>
            </w:pPr>
            <w:r>
              <w:rPr>
                <w:rFonts w:ascii="仿宋" w:hAnsi="仿宋" w:eastAsia="仿宋" w:cs="仿宋"/>
                <w:kern w:val="2"/>
                <w:sz w:val="24"/>
              </w:rPr>
              <w:t>信号灯为红灯，机器设置为停止</w:t>
            </w:r>
          </w:p>
        </w:tc>
        <w:tc>
          <w:tcPr>
            <w:tcW w:w="946" w:type="dxa"/>
          </w:tcPr>
          <w:p w14:paraId="1B6B3D5C">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22D156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756ECBC2">
            <w:pPr>
              <w:widowControl w:val="0"/>
              <w:spacing w:line="439" w:lineRule="exact"/>
              <w:jc w:val="center"/>
              <w:rPr>
                <w:rFonts w:ascii="仿宋" w:hAnsi="仿宋" w:eastAsia="仿宋" w:cs="Times New Roman"/>
                <w:b/>
                <w:kern w:val="2"/>
                <w:sz w:val="24"/>
              </w:rPr>
            </w:pPr>
          </w:p>
        </w:tc>
        <w:tc>
          <w:tcPr>
            <w:tcW w:w="817" w:type="dxa"/>
            <w:vMerge w:val="continue"/>
          </w:tcPr>
          <w:p w14:paraId="4A7F0CA2">
            <w:pPr>
              <w:widowControl w:val="0"/>
              <w:spacing w:line="439" w:lineRule="exact"/>
              <w:rPr>
                <w:rFonts w:ascii="仿宋" w:hAnsi="仿宋" w:eastAsia="仿宋" w:cs="Times New Roman"/>
                <w:kern w:val="2"/>
                <w:sz w:val="24"/>
              </w:rPr>
            </w:pPr>
          </w:p>
        </w:tc>
        <w:tc>
          <w:tcPr>
            <w:tcW w:w="5880" w:type="dxa"/>
          </w:tcPr>
          <w:p w14:paraId="52F1BCE5">
            <w:pPr>
              <w:widowControl w:val="0"/>
              <w:spacing w:line="439" w:lineRule="exact"/>
              <w:rPr>
                <w:rFonts w:ascii="仿宋" w:hAnsi="仿宋" w:eastAsia="仿宋" w:cs="Times New Roman"/>
                <w:kern w:val="2"/>
                <w:sz w:val="24"/>
              </w:rPr>
            </w:pPr>
            <w:r>
              <w:rPr>
                <w:rFonts w:ascii="仿宋" w:hAnsi="仿宋" w:eastAsia="仿宋" w:cs="仿宋"/>
                <w:kern w:val="2"/>
                <w:sz w:val="24"/>
              </w:rPr>
              <w:t>信号灯为黄灯，机器设置为慢速行驶</w:t>
            </w:r>
          </w:p>
        </w:tc>
        <w:tc>
          <w:tcPr>
            <w:tcW w:w="946" w:type="dxa"/>
          </w:tcPr>
          <w:p w14:paraId="56C0006E">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03B227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734E1442">
            <w:pPr>
              <w:widowControl w:val="0"/>
              <w:spacing w:line="439" w:lineRule="exact"/>
              <w:jc w:val="center"/>
              <w:rPr>
                <w:rFonts w:ascii="仿宋" w:hAnsi="仿宋" w:eastAsia="仿宋" w:cs="Times New Roman"/>
                <w:b/>
                <w:kern w:val="2"/>
                <w:sz w:val="24"/>
              </w:rPr>
            </w:pPr>
          </w:p>
        </w:tc>
        <w:tc>
          <w:tcPr>
            <w:tcW w:w="817" w:type="dxa"/>
            <w:vMerge w:val="continue"/>
          </w:tcPr>
          <w:p w14:paraId="25527286">
            <w:pPr>
              <w:widowControl w:val="0"/>
              <w:rPr>
                <w:rFonts w:ascii="仿宋" w:hAnsi="仿宋" w:eastAsia="仿宋" w:cs="Times New Roman"/>
                <w:kern w:val="2"/>
                <w:sz w:val="24"/>
              </w:rPr>
            </w:pPr>
          </w:p>
        </w:tc>
        <w:tc>
          <w:tcPr>
            <w:tcW w:w="5880" w:type="dxa"/>
          </w:tcPr>
          <w:p w14:paraId="2AFE816A">
            <w:pPr>
              <w:widowControl w:val="0"/>
              <w:rPr>
                <w:rFonts w:ascii="仿宋" w:hAnsi="仿宋" w:eastAsia="仿宋" w:cs="Times New Roman"/>
                <w:b/>
                <w:kern w:val="2"/>
                <w:sz w:val="28"/>
              </w:rPr>
            </w:pPr>
            <w:r>
              <w:rPr>
                <w:rFonts w:ascii="仿宋" w:hAnsi="仿宋" w:eastAsia="仿宋" w:cs="仿宋"/>
                <w:kern w:val="2"/>
                <w:sz w:val="24"/>
              </w:rPr>
              <w:t>虚拟机器人在行驶中按照要求成功躲避障碍</w:t>
            </w:r>
          </w:p>
        </w:tc>
        <w:tc>
          <w:tcPr>
            <w:tcW w:w="946" w:type="dxa"/>
          </w:tcPr>
          <w:p w14:paraId="25B50C52">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11431C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restart"/>
          </w:tcPr>
          <w:p w14:paraId="78EA12F4">
            <w:pPr>
              <w:widowControl w:val="0"/>
              <w:spacing w:line="439" w:lineRule="exact"/>
              <w:jc w:val="center"/>
              <w:rPr>
                <w:rFonts w:ascii="仿宋" w:hAnsi="仿宋" w:eastAsia="仿宋" w:cs="Times New Roman"/>
                <w:b/>
                <w:kern w:val="2"/>
                <w:sz w:val="24"/>
              </w:rPr>
            </w:pPr>
            <w:r>
              <w:rPr>
                <w:rFonts w:ascii="仿宋" w:hAnsi="仿宋" w:eastAsia="仿宋" w:cs="仿宋"/>
                <w:b/>
                <w:kern w:val="2"/>
                <w:sz w:val="24"/>
              </w:rPr>
              <w:t>智能驻车</w:t>
            </w:r>
          </w:p>
        </w:tc>
        <w:tc>
          <w:tcPr>
            <w:tcW w:w="817" w:type="dxa"/>
            <w:vMerge w:val="restart"/>
          </w:tcPr>
          <w:p w14:paraId="2168FB49">
            <w:pPr>
              <w:widowControl w:val="0"/>
              <w:spacing w:line="439" w:lineRule="exact"/>
              <w:jc w:val="center"/>
              <w:rPr>
                <w:rFonts w:ascii="仿宋" w:hAnsi="仿宋" w:eastAsia="仿宋" w:cs="Times New Roman"/>
                <w:kern w:val="2"/>
                <w:sz w:val="24"/>
              </w:rPr>
            </w:pPr>
            <w:r>
              <w:rPr>
                <w:rFonts w:ascii="仿宋" w:hAnsi="仿宋" w:eastAsia="仿宋" w:cs="仿宋"/>
                <w:kern w:val="2"/>
                <w:sz w:val="24"/>
              </w:rPr>
              <w:t>小学</w:t>
            </w:r>
          </w:p>
          <w:p w14:paraId="2E1A0C9B">
            <w:pPr>
              <w:widowControl w:val="0"/>
              <w:spacing w:line="439" w:lineRule="exact"/>
              <w:jc w:val="center"/>
              <w:rPr>
                <w:rFonts w:ascii="仿宋" w:hAnsi="仿宋" w:eastAsia="仿宋" w:cs="Times New Roman"/>
                <w:kern w:val="2"/>
                <w:sz w:val="24"/>
              </w:rPr>
            </w:pPr>
          </w:p>
        </w:tc>
        <w:tc>
          <w:tcPr>
            <w:tcW w:w="5880" w:type="dxa"/>
          </w:tcPr>
          <w:p w14:paraId="79E7A5DA">
            <w:pPr>
              <w:widowControl w:val="0"/>
              <w:spacing w:line="439" w:lineRule="exact"/>
              <w:rPr>
                <w:rFonts w:ascii="仿宋" w:hAnsi="仿宋" w:eastAsia="仿宋" w:cs="Times New Roman"/>
                <w:kern w:val="2"/>
                <w:sz w:val="24"/>
              </w:rPr>
            </w:pPr>
            <w:r>
              <w:rPr>
                <w:rFonts w:ascii="仿宋" w:hAnsi="仿宋" w:eastAsia="仿宋" w:cs="仿宋"/>
                <w:kern w:val="2"/>
                <w:sz w:val="24"/>
              </w:rPr>
              <w:t>虚拟机器人成功行驶到停车识别区，触发显示文字</w:t>
            </w:r>
          </w:p>
        </w:tc>
        <w:tc>
          <w:tcPr>
            <w:tcW w:w="946" w:type="dxa"/>
          </w:tcPr>
          <w:p w14:paraId="4926EBC4">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22EF78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3054EE0A">
            <w:pPr>
              <w:widowControl w:val="0"/>
              <w:spacing w:line="439" w:lineRule="exact"/>
              <w:jc w:val="center"/>
              <w:rPr>
                <w:rFonts w:ascii="仿宋" w:hAnsi="仿宋" w:eastAsia="仿宋" w:cs="Times New Roman"/>
                <w:b/>
                <w:kern w:val="2"/>
                <w:sz w:val="24"/>
              </w:rPr>
            </w:pPr>
          </w:p>
        </w:tc>
        <w:tc>
          <w:tcPr>
            <w:tcW w:w="817" w:type="dxa"/>
            <w:vMerge w:val="continue"/>
          </w:tcPr>
          <w:p w14:paraId="5B243DE0">
            <w:pPr>
              <w:widowControl w:val="0"/>
              <w:spacing w:line="439" w:lineRule="exact"/>
              <w:rPr>
                <w:rFonts w:ascii="仿宋" w:hAnsi="仿宋" w:eastAsia="仿宋" w:cs="Times New Roman"/>
                <w:kern w:val="2"/>
                <w:sz w:val="24"/>
              </w:rPr>
            </w:pPr>
          </w:p>
        </w:tc>
        <w:tc>
          <w:tcPr>
            <w:tcW w:w="5880" w:type="dxa"/>
          </w:tcPr>
          <w:p w14:paraId="36E05848">
            <w:pPr>
              <w:widowControl w:val="0"/>
              <w:spacing w:line="439" w:lineRule="exact"/>
              <w:rPr>
                <w:rFonts w:ascii="仿宋" w:hAnsi="仿宋" w:eastAsia="仿宋" w:cs="Times New Roman"/>
                <w:kern w:val="2"/>
                <w:sz w:val="24"/>
              </w:rPr>
            </w:pPr>
            <w:r>
              <w:rPr>
                <w:rFonts w:ascii="仿宋" w:hAnsi="仿宋" w:eastAsia="仿宋" w:cs="仿宋"/>
                <w:kern w:val="2"/>
                <w:sz w:val="24"/>
              </w:rPr>
              <w:t>机器行驶到停车识别区亮起RGB红灯</w:t>
            </w:r>
          </w:p>
        </w:tc>
        <w:tc>
          <w:tcPr>
            <w:tcW w:w="946" w:type="dxa"/>
          </w:tcPr>
          <w:p w14:paraId="3201E457">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456631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493E0A7E">
            <w:pPr>
              <w:widowControl w:val="0"/>
              <w:spacing w:line="439" w:lineRule="exact"/>
              <w:jc w:val="center"/>
              <w:rPr>
                <w:rFonts w:ascii="仿宋" w:hAnsi="仿宋" w:eastAsia="仿宋" w:cs="Times New Roman"/>
                <w:b/>
                <w:kern w:val="2"/>
                <w:sz w:val="24"/>
              </w:rPr>
            </w:pPr>
          </w:p>
        </w:tc>
        <w:tc>
          <w:tcPr>
            <w:tcW w:w="817" w:type="dxa"/>
            <w:vMerge w:val="continue"/>
          </w:tcPr>
          <w:p w14:paraId="1A2F5212">
            <w:pPr>
              <w:widowControl w:val="0"/>
              <w:spacing w:line="439" w:lineRule="exact"/>
              <w:rPr>
                <w:rFonts w:ascii="仿宋" w:hAnsi="仿宋" w:eastAsia="仿宋" w:cs="Times New Roman"/>
                <w:kern w:val="2"/>
                <w:sz w:val="24"/>
              </w:rPr>
            </w:pPr>
          </w:p>
        </w:tc>
        <w:tc>
          <w:tcPr>
            <w:tcW w:w="5880" w:type="dxa"/>
          </w:tcPr>
          <w:p w14:paraId="4C9F5DAE">
            <w:pPr>
              <w:widowControl w:val="0"/>
              <w:rPr>
                <w:rFonts w:ascii="仿宋" w:hAnsi="仿宋" w:eastAsia="仿宋" w:cs="Times New Roman"/>
                <w:kern w:val="2"/>
                <w:sz w:val="24"/>
              </w:rPr>
            </w:pPr>
            <w:r>
              <w:rPr>
                <w:rFonts w:ascii="仿宋" w:hAnsi="仿宋" w:eastAsia="仿宋" w:cs="仿宋"/>
                <w:kern w:val="2"/>
                <w:sz w:val="24"/>
              </w:rPr>
              <w:t>虚拟机器人行驶到停车区</w:t>
            </w:r>
          </w:p>
        </w:tc>
        <w:tc>
          <w:tcPr>
            <w:tcW w:w="946" w:type="dxa"/>
          </w:tcPr>
          <w:p w14:paraId="18C8AE8F">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06732E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8" w:hRule="atLeast"/>
        </w:trPr>
        <w:tc>
          <w:tcPr>
            <w:tcW w:w="7605" w:type="dxa"/>
            <w:gridSpan w:val="3"/>
          </w:tcPr>
          <w:p w14:paraId="6A13A6F0">
            <w:pPr>
              <w:widowControl w:val="0"/>
              <w:spacing w:line="439" w:lineRule="exact"/>
              <w:jc w:val="center"/>
              <w:rPr>
                <w:rFonts w:ascii="仿宋" w:hAnsi="仿宋" w:eastAsia="仿宋" w:cs="Times New Roman"/>
                <w:b/>
                <w:kern w:val="2"/>
                <w:sz w:val="28"/>
              </w:rPr>
            </w:pPr>
            <w:r>
              <w:rPr>
                <w:rFonts w:ascii="仿宋" w:hAnsi="仿宋" w:eastAsia="仿宋" w:cs="仿宋"/>
                <w:b/>
                <w:kern w:val="2"/>
                <w:sz w:val="24"/>
              </w:rPr>
              <w:t>满分</w:t>
            </w:r>
          </w:p>
        </w:tc>
        <w:tc>
          <w:tcPr>
            <w:tcW w:w="946" w:type="dxa"/>
          </w:tcPr>
          <w:p w14:paraId="4C8F473E">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100分</w:t>
            </w:r>
          </w:p>
        </w:tc>
      </w:tr>
      <w:tr w14:paraId="38BDED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8" w:hRule="atLeast"/>
        </w:trPr>
        <w:tc>
          <w:tcPr>
            <w:tcW w:w="907" w:type="dxa"/>
          </w:tcPr>
          <w:p w14:paraId="0027BD23">
            <w:pPr>
              <w:widowControl w:val="0"/>
              <w:spacing w:line="439" w:lineRule="exact"/>
              <w:rPr>
                <w:rFonts w:ascii="仿宋" w:hAnsi="仿宋" w:eastAsia="仿宋" w:cs="Times New Roman"/>
                <w:b/>
                <w:kern w:val="2"/>
                <w:sz w:val="24"/>
              </w:rPr>
            </w:pPr>
            <w:r>
              <w:rPr>
                <w:rFonts w:ascii="仿宋" w:hAnsi="仿宋" w:eastAsia="仿宋" w:cs="仿宋"/>
                <w:b/>
                <w:kern w:val="2"/>
                <w:sz w:val="24"/>
              </w:rPr>
              <w:t>成绩</w:t>
            </w:r>
          </w:p>
          <w:p w14:paraId="67C2537B">
            <w:pPr>
              <w:widowControl w:val="0"/>
              <w:spacing w:line="439" w:lineRule="exact"/>
              <w:rPr>
                <w:rFonts w:ascii="仿宋" w:hAnsi="仿宋" w:eastAsia="仿宋" w:cs="Times New Roman"/>
                <w:b/>
                <w:kern w:val="2"/>
                <w:sz w:val="24"/>
              </w:rPr>
            </w:pPr>
            <w:r>
              <w:rPr>
                <w:rFonts w:ascii="仿宋" w:hAnsi="仿宋" w:eastAsia="仿宋" w:cs="仿宋"/>
                <w:b/>
                <w:kern w:val="2"/>
                <w:sz w:val="24"/>
              </w:rPr>
              <w:t>无效</w:t>
            </w:r>
          </w:p>
          <w:p w14:paraId="2120A51E">
            <w:pPr>
              <w:widowControl w:val="0"/>
              <w:spacing w:line="439" w:lineRule="exact"/>
              <w:rPr>
                <w:rFonts w:ascii="仿宋" w:hAnsi="仿宋" w:eastAsia="仿宋" w:cs="Times New Roman"/>
                <w:b/>
                <w:kern w:val="2"/>
                <w:sz w:val="24"/>
              </w:rPr>
            </w:pPr>
            <w:r>
              <w:rPr>
                <w:rFonts w:ascii="仿宋" w:hAnsi="仿宋" w:eastAsia="仿宋" w:cs="仿宋"/>
                <w:b/>
                <w:kern w:val="2"/>
                <w:sz w:val="24"/>
              </w:rPr>
              <w:t>说明</w:t>
            </w:r>
          </w:p>
        </w:tc>
        <w:tc>
          <w:tcPr>
            <w:tcW w:w="6697" w:type="dxa"/>
            <w:gridSpan w:val="2"/>
          </w:tcPr>
          <w:p w14:paraId="66C4B9D3">
            <w:pPr>
              <w:widowControl w:val="0"/>
              <w:numPr>
                <w:ilvl w:val="0"/>
                <w:numId w:val="2"/>
              </w:numPr>
              <w:spacing w:line="439" w:lineRule="exact"/>
              <w:rPr>
                <w:rFonts w:ascii="仿宋" w:hAnsi="仿宋" w:eastAsia="仿宋" w:cs="Times New Roman"/>
                <w:kern w:val="2"/>
                <w:sz w:val="24"/>
              </w:rPr>
            </w:pPr>
            <w:r>
              <w:rPr>
                <w:rFonts w:ascii="仿宋" w:hAnsi="仿宋" w:eastAsia="仿宋" w:cs="仿宋"/>
                <w:kern w:val="2"/>
                <w:sz w:val="24"/>
              </w:rPr>
              <w:t>参赛选手未在规定时间内提交</w:t>
            </w:r>
          </w:p>
          <w:p w14:paraId="0C440943">
            <w:pPr>
              <w:widowControl w:val="0"/>
              <w:numPr>
                <w:ilvl w:val="0"/>
                <w:numId w:val="2"/>
              </w:numPr>
              <w:spacing w:line="439" w:lineRule="exact"/>
              <w:rPr>
                <w:rFonts w:ascii="仿宋" w:hAnsi="仿宋" w:eastAsia="仿宋" w:cs="Times New Roman"/>
                <w:b/>
                <w:kern w:val="2"/>
                <w:sz w:val="24"/>
              </w:rPr>
            </w:pPr>
            <w:r>
              <w:rPr>
                <w:rFonts w:ascii="仿宋" w:hAnsi="仿宋" w:eastAsia="仿宋" w:cs="仿宋"/>
                <w:kern w:val="2"/>
                <w:sz w:val="24"/>
              </w:rPr>
              <w:t>机器未成功启动</w:t>
            </w:r>
          </w:p>
          <w:p w14:paraId="7BE9A801">
            <w:pPr>
              <w:widowControl w:val="0"/>
              <w:numPr>
                <w:ilvl w:val="0"/>
                <w:numId w:val="2"/>
              </w:numPr>
              <w:spacing w:line="439" w:lineRule="exact"/>
              <w:rPr>
                <w:rFonts w:ascii="仿宋" w:hAnsi="仿宋" w:eastAsia="仿宋" w:cs="Times New Roman"/>
                <w:b/>
                <w:kern w:val="2"/>
                <w:sz w:val="24"/>
              </w:rPr>
            </w:pPr>
            <w:r>
              <w:rPr>
                <w:rFonts w:ascii="仿宋" w:hAnsi="仿宋" w:eastAsia="仿宋" w:cs="仿宋"/>
                <w:kern w:val="2"/>
                <w:sz w:val="24"/>
              </w:rPr>
              <w:t>每个环节均未按照要求进行编程</w:t>
            </w:r>
          </w:p>
          <w:p w14:paraId="3F9B4CEF">
            <w:pPr>
              <w:widowControl w:val="0"/>
              <w:numPr>
                <w:ilvl w:val="0"/>
                <w:numId w:val="2"/>
              </w:numPr>
              <w:spacing w:line="439" w:lineRule="exact"/>
              <w:rPr>
                <w:rFonts w:ascii="仿宋" w:hAnsi="仿宋" w:eastAsia="仿宋" w:cs="Times New Roman"/>
                <w:kern w:val="2"/>
                <w:sz w:val="24"/>
              </w:rPr>
            </w:pPr>
            <w:r>
              <w:rPr>
                <w:rFonts w:ascii="仿宋" w:hAnsi="仿宋" w:eastAsia="仿宋" w:cs="仿宋"/>
                <w:kern w:val="2"/>
                <w:sz w:val="24"/>
              </w:rPr>
              <w:t>参赛期间进行替考、复制代码等违规操作</w:t>
            </w:r>
          </w:p>
        </w:tc>
        <w:tc>
          <w:tcPr>
            <w:tcW w:w="946" w:type="dxa"/>
          </w:tcPr>
          <w:p w14:paraId="7C317F88">
            <w:pPr>
              <w:widowControl w:val="0"/>
              <w:spacing w:line="439" w:lineRule="exact"/>
              <w:jc w:val="center"/>
              <w:rPr>
                <w:rFonts w:ascii="仿宋" w:hAnsi="仿宋" w:eastAsia="仿宋" w:cs="Times New Roman"/>
                <w:kern w:val="2"/>
                <w:sz w:val="24"/>
              </w:rPr>
            </w:pPr>
            <w:r>
              <w:rPr>
                <w:rFonts w:ascii="仿宋" w:hAnsi="仿宋" w:eastAsia="仿宋" w:cs="仿宋"/>
                <w:kern w:val="2"/>
                <w:sz w:val="24"/>
              </w:rPr>
              <w:t>总成绩归零</w:t>
            </w:r>
          </w:p>
        </w:tc>
      </w:tr>
    </w:tbl>
    <w:p w14:paraId="3A0AC8DC">
      <w:pPr>
        <w:widowControl w:val="0"/>
        <w:spacing w:line="439" w:lineRule="exact"/>
        <w:rPr>
          <w:rFonts w:ascii="仿宋" w:hAnsi="仿宋" w:eastAsia="仿宋" w:cs="Times New Roman"/>
          <w:b/>
          <w:kern w:val="2"/>
          <w:sz w:val="28"/>
        </w:rPr>
      </w:pPr>
    </w:p>
    <w:p w14:paraId="3C7E3442">
      <w:pPr>
        <w:pStyle w:val="2"/>
        <w:widowControl w:val="0"/>
        <w:spacing w:line="204" w:lineRule="auto"/>
        <w:ind w:left="420" w:leftChars="200"/>
        <w:rPr>
          <w:rFonts w:hint="eastAsia" w:ascii="仿宋_GB2312" w:hAnsi="仿宋_GB2312" w:eastAsia="仿宋_GB2312" w:cs="仿宋_GB2312"/>
          <w:color w:val="000000"/>
          <w:kern w:val="2"/>
          <w:sz w:val="32"/>
          <w:szCs w:val="32"/>
        </w:rPr>
      </w:pPr>
      <w:r>
        <w:rPr>
          <w:rFonts w:hint="eastAsia" w:ascii="仿宋_GB2312" w:hAnsi="仿宋_GB2312" w:eastAsia="仿宋_GB2312" w:cs="仿宋_GB2312"/>
          <w:b/>
          <w:color w:val="000000"/>
          <w:kern w:val="2"/>
          <w:sz w:val="32"/>
          <w:szCs w:val="32"/>
        </w:rPr>
        <w:t>2.初中组任务及得分说明</w:t>
      </w:r>
    </w:p>
    <w:p w14:paraId="4713AE91">
      <w:pPr>
        <w:widowControl w:val="0"/>
        <w:numPr>
          <w:ilvl w:val="0"/>
          <w:numId w:val="3"/>
        </w:numPr>
        <w:spacing w:line="439" w:lineRule="exact"/>
        <w:rPr>
          <w:rFonts w:hint="eastAsia" w:ascii="仿宋_GB2312" w:hAnsi="仿宋_GB2312" w:eastAsia="仿宋_GB2312" w:cs="仿宋_GB2312"/>
          <w:b/>
          <w:kern w:val="2"/>
          <w:sz w:val="28"/>
          <w:szCs w:val="28"/>
        </w:rPr>
      </w:pPr>
      <w:r>
        <w:rPr>
          <w:rFonts w:hint="eastAsia" w:ascii="仿宋_GB2312" w:hAnsi="仿宋_GB2312" w:eastAsia="仿宋_GB2312" w:cs="仿宋_GB2312"/>
          <w:b/>
          <w:kern w:val="2"/>
          <w:sz w:val="28"/>
          <w:szCs w:val="28"/>
        </w:rPr>
        <w:t>智慧信号站</w:t>
      </w:r>
    </w:p>
    <w:p w14:paraId="14326F3B">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任务情景：控制机器小车驶向智慧信号站获取信号数据，并与信号站实时交互，成功获取AI摄像头辅助巡逻任务。</w:t>
      </w:r>
    </w:p>
    <w:p w14:paraId="76229FFE">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任务描述：触发机器成功从基地出发，到达智慧信号站侦测区域，智慧信号站亮起灯（图2.2）；智慧信号站亮起灯后，同时给机器发送消息，小车也同时亮起RBG绿灯，获取AI探照灯（图2.3）。</w:t>
      </w:r>
    </w:p>
    <w:p w14:paraId="22C9737A">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通过程序自动控制完成任务得20分。</w:t>
      </w:r>
    </w:p>
    <w:tbl>
      <w:tblPr>
        <w:tblStyle w:val="5"/>
        <w:tblW w:w="883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77"/>
        <w:gridCol w:w="4556"/>
      </w:tblGrid>
      <w:tr w14:paraId="48676E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80" w:hRule="atLeast"/>
        </w:trPr>
        <w:tc>
          <w:tcPr>
            <w:tcW w:w="4276" w:type="dxa"/>
          </w:tcPr>
          <w:p w14:paraId="4BFDF724">
            <w:pPr>
              <w:widowControl w:val="0"/>
              <w:spacing w:line="559" w:lineRule="exact"/>
              <w:rPr>
                <w:rFonts w:ascii="黑体" w:hAnsi="黑体" w:eastAsia="黑体" w:cs="黑体"/>
                <w:color w:val="000000"/>
                <w:kern w:val="2"/>
                <w:sz w:val="28"/>
              </w:rPr>
            </w:pPr>
            <w:r>
              <w:drawing>
                <wp:anchor distT="0" distB="0" distL="114300" distR="114300" simplePos="0" relativeHeight="251660288" behindDoc="0" locked="0" layoutInCell="1" allowOverlap="1">
                  <wp:simplePos x="0" y="0"/>
                  <wp:positionH relativeFrom="column">
                    <wp:posOffset>12065</wp:posOffset>
                  </wp:positionH>
                  <wp:positionV relativeFrom="paragraph">
                    <wp:posOffset>189230</wp:posOffset>
                  </wp:positionV>
                  <wp:extent cx="2583180" cy="1591310"/>
                  <wp:effectExtent l="0" t="0" r="7620" b="8890"/>
                  <wp:wrapNone/>
                  <wp:docPr id="13" name="图片 3"/>
                  <wp:cNvGraphicFramePr/>
                  <a:graphic xmlns:a="http://schemas.openxmlformats.org/drawingml/2006/main">
                    <a:graphicData uri="http://schemas.openxmlformats.org/drawingml/2006/picture">
                      <pic:pic xmlns:pic="http://schemas.openxmlformats.org/drawingml/2006/picture">
                        <pic:nvPicPr>
                          <pic:cNvPr id="13" name="图片 3"/>
                          <pic:cNvPicPr/>
                        </pic:nvPicPr>
                        <pic:blipFill>
                          <a:blip r:embed="rId10"/>
                          <a:srcRect b="14999"/>
                          <a:stretch>
                            <a:fillRect/>
                          </a:stretch>
                        </pic:blipFill>
                        <pic:spPr>
                          <a:xfrm>
                            <a:off x="0" y="0"/>
                            <a:ext cx="2583180" cy="1591342"/>
                          </a:xfrm>
                          <a:prstGeom prst="rect">
                            <a:avLst/>
                          </a:prstGeom>
                          <a:ln w="2381">
                            <a:noFill/>
                          </a:ln>
                        </pic:spPr>
                      </pic:pic>
                    </a:graphicData>
                  </a:graphic>
                </wp:anchor>
              </w:drawing>
            </w:r>
          </w:p>
          <w:p w14:paraId="1144148C">
            <w:pPr>
              <w:widowControl w:val="0"/>
              <w:spacing w:line="559" w:lineRule="exact"/>
              <w:rPr>
                <w:rFonts w:ascii="黑体" w:hAnsi="黑体" w:eastAsia="黑体" w:cs="黑体"/>
                <w:color w:val="000000"/>
                <w:kern w:val="2"/>
                <w:sz w:val="28"/>
              </w:rPr>
            </w:pPr>
          </w:p>
        </w:tc>
        <w:tc>
          <w:tcPr>
            <w:tcW w:w="4555" w:type="dxa"/>
          </w:tcPr>
          <w:p w14:paraId="3DC2C931">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552700" cy="1905000"/>
                  <wp:effectExtent l="0" t="0" r="0" b="0"/>
                  <wp:docPr id="14" name="图片 14"/>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a:blip r:embed="rId11">
                            <a:alphaModFix amt="100000"/>
                          </a:blip>
                          <a:stretch>
                            <a:fillRect/>
                          </a:stretch>
                        </pic:blipFill>
                        <pic:spPr>
                          <a:xfrm>
                            <a:off x="0" y="0"/>
                            <a:ext cx="2552700" cy="1905000"/>
                          </a:xfrm>
                          <a:prstGeom prst="rect">
                            <a:avLst/>
                          </a:prstGeom>
                        </pic:spPr>
                      </pic:pic>
                    </a:graphicData>
                  </a:graphic>
                </wp:inline>
              </w:drawing>
            </w:r>
          </w:p>
        </w:tc>
      </w:tr>
      <w:tr w14:paraId="10B77B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4276" w:type="dxa"/>
          </w:tcPr>
          <w:p w14:paraId="1389EB2B">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图2.2 小车行驶到侦测区</w:t>
            </w:r>
          </w:p>
        </w:tc>
        <w:tc>
          <w:tcPr>
            <w:tcW w:w="4555" w:type="dxa"/>
          </w:tcPr>
          <w:p w14:paraId="1497D9B4">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图2.3 信号站亮绿灯，获取探照灯</w:t>
            </w:r>
          </w:p>
        </w:tc>
      </w:tr>
    </w:tbl>
    <w:p w14:paraId="04053805">
      <w:pPr>
        <w:widowControl w:val="0"/>
        <w:spacing w:line="439" w:lineRule="exact"/>
        <w:ind w:left="420" w:leftChars="200"/>
        <w:rPr>
          <w:rFonts w:ascii="仿宋" w:hAnsi="仿宋" w:eastAsia="仿宋" w:cs="Times New Roman"/>
          <w:b/>
          <w:kern w:val="2"/>
          <w:sz w:val="28"/>
          <w:szCs w:val="28"/>
        </w:rPr>
      </w:pPr>
    </w:p>
    <w:p w14:paraId="42A3CD00">
      <w:pPr>
        <w:widowControl w:val="0"/>
        <w:spacing w:line="439" w:lineRule="exact"/>
        <w:ind w:left="420" w:leftChars="200"/>
        <w:rPr>
          <w:rFonts w:ascii="仿宋" w:hAnsi="仿宋" w:eastAsia="仿宋" w:cs="Times New Roman"/>
          <w:b/>
          <w:kern w:val="2"/>
          <w:sz w:val="28"/>
          <w:szCs w:val="28"/>
        </w:rPr>
      </w:pPr>
    </w:p>
    <w:p w14:paraId="73EFBFE0">
      <w:pPr>
        <w:widowControl w:val="0"/>
        <w:numPr>
          <w:ilvl w:val="0"/>
          <w:numId w:val="3"/>
        </w:numPr>
        <w:spacing w:line="439" w:lineRule="exact"/>
        <w:rPr>
          <w:rFonts w:hint="eastAsia" w:ascii="仿宋_GB2312" w:hAnsi="仿宋_GB2312" w:eastAsia="仿宋_GB2312" w:cs="仿宋_GB2312"/>
          <w:b/>
          <w:kern w:val="2"/>
          <w:sz w:val="28"/>
          <w:szCs w:val="28"/>
        </w:rPr>
      </w:pPr>
      <w:r>
        <w:rPr>
          <w:rFonts w:hint="eastAsia" w:ascii="仿宋_GB2312" w:hAnsi="仿宋_GB2312" w:eastAsia="仿宋_GB2312" w:cs="仿宋_GB2312"/>
          <w:b/>
          <w:kern w:val="2"/>
          <w:sz w:val="28"/>
          <w:szCs w:val="28"/>
        </w:rPr>
        <w:t>智慧交通</w:t>
      </w:r>
    </w:p>
    <w:p w14:paraId="60545B3F">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任务情景：机器通过巡线功能实现在道路上的自动行驶功能，当遇到红绿灯时，会自动识别红绿灯的状态来调整机器的行驶速度。当遇到道路中间的障碍时，能够及时躲避障碍，保障安全行驶。</w:t>
      </w:r>
    </w:p>
    <w:p w14:paraId="0CC2C7B4">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任务描述：机器使用巡线功能行驶（图2.4）。机器成功驶入红绿灯检测区域，侦测红绿灯状态。当信号灯为红灯时，机器停止行驶；黄灯时，机器慢速行驶；绿灯时，机器正常行驶。（图2.5）</w:t>
      </w:r>
    </w:p>
    <w:p w14:paraId="458671F0">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小车实现巡线功能得10分；小车成功行驶到信号侦测区得10分；能够根据红绿灯调整小车状态得30分；小车成功躲避障碍物得10分；共60分。</w:t>
      </w:r>
    </w:p>
    <w:tbl>
      <w:tblPr>
        <w:tblStyle w:val="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319"/>
        <w:gridCol w:w="4203"/>
      </w:tblGrid>
      <w:tr w14:paraId="0AB0EF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60" w:hRule="atLeast"/>
        </w:trPr>
        <w:tc>
          <w:tcPr>
            <w:tcW w:w="4276" w:type="dxa"/>
          </w:tcPr>
          <w:p w14:paraId="3E173ED5">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696210" cy="2376170"/>
                  <wp:effectExtent l="0" t="0" r="8890" b="11430"/>
                  <wp:docPr id="15" name="图片 15"/>
                  <wp:cNvGraphicFramePr/>
                  <a:graphic xmlns:a="http://schemas.openxmlformats.org/drawingml/2006/main">
                    <a:graphicData uri="http://schemas.openxmlformats.org/drawingml/2006/picture">
                      <pic:pic xmlns:pic="http://schemas.openxmlformats.org/drawingml/2006/picture">
                        <pic:nvPicPr>
                          <pic:cNvPr id="15" name="图片 15"/>
                          <pic:cNvPicPr/>
                        </pic:nvPicPr>
                        <pic:blipFill>
                          <a:blip r:embed="rId12">
                            <a:alphaModFix amt="100000"/>
                          </a:blip>
                          <a:stretch>
                            <a:fillRect/>
                          </a:stretch>
                        </pic:blipFill>
                        <pic:spPr>
                          <a:xfrm>
                            <a:off x="0" y="0"/>
                            <a:ext cx="2696813" cy="2376688"/>
                          </a:xfrm>
                          <a:prstGeom prst="rect">
                            <a:avLst/>
                          </a:prstGeom>
                        </pic:spPr>
                      </pic:pic>
                    </a:graphicData>
                  </a:graphic>
                </wp:inline>
              </w:drawing>
            </w:r>
          </w:p>
        </w:tc>
        <w:tc>
          <w:tcPr>
            <w:tcW w:w="4276" w:type="dxa"/>
          </w:tcPr>
          <w:p w14:paraId="1F267C7E">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626360" cy="2293620"/>
                  <wp:effectExtent l="0" t="0" r="2540" b="5080"/>
                  <wp:docPr id="16" name="图片 16"/>
                  <wp:cNvGraphicFramePr/>
                  <a:graphic xmlns:a="http://schemas.openxmlformats.org/drawingml/2006/main">
                    <a:graphicData uri="http://schemas.openxmlformats.org/drawingml/2006/picture">
                      <pic:pic xmlns:pic="http://schemas.openxmlformats.org/drawingml/2006/picture">
                        <pic:nvPicPr>
                          <pic:cNvPr id="16" name="图片 16"/>
                          <pic:cNvPicPr/>
                        </pic:nvPicPr>
                        <pic:blipFill>
                          <a:blip r:embed="rId13">
                            <a:alphaModFix amt="100000"/>
                          </a:blip>
                          <a:stretch>
                            <a:fillRect/>
                          </a:stretch>
                        </pic:blipFill>
                        <pic:spPr>
                          <a:xfrm>
                            <a:off x="0" y="0"/>
                            <a:ext cx="2626360" cy="2293620"/>
                          </a:xfrm>
                          <a:prstGeom prst="rect">
                            <a:avLst/>
                          </a:prstGeom>
                        </pic:spPr>
                      </pic:pic>
                    </a:graphicData>
                  </a:graphic>
                </wp:inline>
              </w:drawing>
            </w:r>
          </w:p>
        </w:tc>
      </w:tr>
      <w:tr w14:paraId="5C58C1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4276" w:type="dxa"/>
          </w:tcPr>
          <w:p w14:paraId="579AB685">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图2.4 小车巡线行驶</w:t>
            </w:r>
          </w:p>
        </w:tc>
        <w:tc>
          <w:tcPr>
            <w:tcW w:w="4276" w:type="dxa"/>
          </w:tcPr>
          <w:p w14:paraId="1201C496">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图2.5 机器根据信号灯调整状态</w:t>
            </w:r>
          </w:p>
        </w:tc>
      </w:tr>
    </w:tbl>
    <w:p w14:paraId="0348F817"/>
    <w:p w14:paraId="300F744A">
      <w:pPr>
        <w:widowControl w:val="0"/>
        <w:numPr>
          <w:ilvl w:val="0"/>
          <w:numId w:val="3"/>
        </w:numPr>
        <w:spacing w:line="439" w:lineRule="exact"/>
        <w:rPr>
          <w:rFonts w:hint="eastAsia" w:ascii="仿宋_GB2312" w:hAnsi="仿宋_GB2312" w:eastAsia="仿宋_GB2312" w:cs="仿宋_GB2312"/>
          <w:b/>
          <w:kern w:val="2"/>
          <w:sz w:val="28"/>
          <w:szCs w:val="28"/>
        </w:rPr>
      </w:pPr>
      <w:r>
        <w:rPr>
          <w:rFonts w:hint="eastAsia" w:ascii="仿宋_GB2312" w:hAnsi="仿宋_GB2312" w:eastAsia="仿宋_GB2312" w:cs="仿宋_GB2312"/>
          <w:b/>
          <w:kern w:val="2"/>
          <w:sz w:val="28"/>
          <w:szCs w:val="28"/>
        </w:rPr>
        <w:t>智能驻车</w:t>
      </w:r>
    </w:p>
    <w:p w14:paraId="403DBE26">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任务情景：城市智慧小车在巡逻完成后需要自动行驶到停车区域进行停车并隐藏探照灯。</w:t>
      </w:r>
    </w:p>
    <w:p w14:paraId="346799B8">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任务描述：需要机器最后行驶到停车识别区，触发显示文字，最后小车驶入停车区，停止巡线。</w:t>
      </w:r>
    </w:p>
    <w:p w14:paraId="1558E5AB">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机器行驶到停车识别区得5分，并触发RGB亮红灯得5分；显示文字得5分；小车成功进入停车区并停止巡线得5分，共20分。</w:t>
      </w:r>
    </w:p>
    <w:tbl>
      <w:tblPr>
        <w:tblStyle w:val="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56"/>
        <w:gridCol w:w="4266"/>
      </w:tblGrid>
      <w:tr w14:paraId="5371DA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85" w:hRule="atLeast"/>
        </w:trPr>
        <w:tc>
          <w:tcPr>
            <w:tcW w:w="4276" w:type="dxa"/>
          </w:tcPr>
          <w:p w14:paraId="65395750">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517140" cy="1852930"/>
                  <wp:effectExtent l="0" t="0" r="10160" b="1270"/>
                  <wp:docPr id="17" name="图片 17"/>
                  <wp:cNvGraphicFramePr/>
                  <a:graphic xmlns:a="http://schemas.openxmlformats.org/drawingml/2006/main">
                    <a:graphicData uri="http://schemas.openxmlformats.org/drawingml/2006/picture">
                      <pic:pic xmlns:pic="http://schemas.openxmlformats.org/drawingml/2006/picture">
                        <pic:nvPicPr>
                          <pic:cNvPr id="17" name="图片 17"/>
                          <pic:cNvPicPr/>
                        </pic:nvPicPr>
                        <pic:blipFill>
                          <a:blip r:embed="rId14">
                            <a:alphaModFix amt="100000"/>
                          </a:blip>
                          <a:stretch>
                            <a:fillRect/>
                          </a:stretch>
                        </pic:blipFill>
                        <pic:spPr>
                          <a:xfrm>
                            <a:off x="0" y="0"/>
                            <a:ext cx="2517140" cy="1852930"/>
                          </a:xfrm>
                          <a:prstGeom prst="rect">
                            <a:avLst/>
                          </a:prstGeom>
                        </pic:spPr>
                      </pic:pic>
                    </a:graphicData>
                  </a:graphic>
                </wp:inline>
              </w:drawing>
            </w:r>
          </w:p>
        </w:tc>
        <w:tc>
          <w:tcPr>
            <w:tcW w:w="4276" w:type="dxa"/>
          </w:tcPr>
          <w:p w14:paraId="13EB1CC7">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552700" cy="1847850"/>
                  <wp:effectExtent l="0" t="0" r="0" b="6350"/>
                  <wp:docPr id="18" name="图片 18"/>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a:blip r:embed="rId15">
                            <a:alphaModFix amt="100000"/>
                          </a:blip>
                          <a:stretch>
                            <a:fillRect/>
                          </a:stretch>
                        </pic:blipFill>
                        <pic:spPr>
                          <a:xfrm>
                            <a:off x="0" y="0"/>
                            <a:ext cx="2552700" cy="1847850"/>
                          </a:xfrm>
                          <a:prstGeom prst="rect">
                            <a:avLst/>
                          </a:prstGeom>
                        </pic:spPr>
                      </pic:pic>
                    </a:graphicData>
                  </a:graphic>
                </wp:inline>
              </w:drawing>
            </w:r>
          </w:p>
        </w:tc>
      </w:tr>
      <w:tr w14:paraId="2DF3F6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4276" w:type="dxa"/>
          </w:tcPr>
          <w:p w14:paraId="19F86331">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图2.6 小车行驶到停车识别区</w:t>
            </w:r>
          </w:p>
        </w:tc>
        <w:tc>
          <w:tcPr>
            <w:tcW w:w="4276" w:type="dxa"/>
          </w:tcPr>
          <w:p w14:paraId="0D3E58B8">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图2.7 停止巡线，隐藏探照灯</w:t>
            </w:r>
          </w:p>
        </w:tc>
      </w:tr>
    </w:tbl>
    <w:p w14:paraId="01479502">
      <w:pPr>
        <w:widowControl w:val="0"/>
        <w:spacing w:line="439" w:lineRule="exact"/>
        <w:rPr>
          <w:rFonts w:ascii="仿宋" w:hAnsi="仿宋" w:eastAsia="仿宋" w:cs="Times New Roman"/>
          <w:kern w:val="2"/>
          <w:sz w:val="28"/>
        </w:rPr>
      </w:pPr>
    </w:p>
    <w:p w14:paraId="20664C06">
      <w:pPr>
        <w:widowControl w:val="0"/>
        <w:numPr>
          <w:ilvl w:val="0"/>
          <w:numId w:val="3"/>
        </w:numPr>
        <w:spacing w:line="439" w:lineRule="exact"/>
        <w:rPr>
          <w:rFonts w:ascii="仿宋" w:hAnsi="仿宋" w:eastAsia="仿宋" w:cs="Times New Roman"/>
          <w:b/>
          <w:kern w:val="2"/>
          <w:sz w:val="28"/>
        </w:rPr>
      </w:pPr>
      <w:r>
        <w:rPr>
          <w:rFonts w:ascii="仿宋" w:hAnsi="仿宋" w:eastAsia="仿宋" w:cs="仿宋"/>
          <w:b/>
          <w:kern w:val="2"/>
          <w:sz w:val="28"/>
        </w:rPr>
        <w:t>得分说明（初中组）</w:t>
      </w:r>
    </w:p>
    <w:tbl>
      <w:tblPr>
        <w:tblStyle w:val="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05"/>
        <w:gridCol w:w="816"/>
        <w:gridCol w:w="5857"/>
        <w:gridCol w:w="944"/>
      </w:tblGrid>
      <w:tr w14:paraId="4173F2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907" w:type="dxa"/>
          </w:tcPr>
          <w:p w14:paraId="5CADE4BB">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项目</w:t>
            </w:r>
          </w:p>
        </w:tc>
        <w:tc>
          <w:tcPr>
            <w:tcW w:w="817" w:type="dxa"/>
          </w:tcPr>
          <w:p w14:paraId="0284EF2F">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组别</w:t>
            </w:r>
          </w:p>
        </w:tc>
        <w:tc>
          <w:tcPr>
            <w:tcW w:w="5880" w:type="dxa"/>
          </w:tcPr>
          <w:p w14:paraId="4C285773">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内容</w:t>
            </w:r>
          </w:p>
        </w:tc>
        <w:tc>
          <w:tcPr>
            <w:tcW w:w="946" w:type="dxa"/>
          </w:tcPr>
          <w:p w14:paraId="065D47B5">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评分标准</w:t>
            </w:r>
          </w:p>
        </w:tc>
      </w:tr>
      <w:tr w14:paraId="74F667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restart"/>
          </w:tcPr>
          <w:p w14:paraId="36DBD799">
            <w:pPr>
              <w:widowControl w:val="0"/>
              <w:spacing w:line="439" w:lineRule="exact"/>
              <w:jc w:val="center"/>
              <w:rPr>
                <w:rFonts w:ascii="仿宋" w:hAnsi="仿宋" w:eastAsia="仿宋" w:cs="Times New Roman"/>
                <w:b/>
                <w:kern w:val="2"/>
                <w:sz w:val="24"/>
              </w:rPr>
            </w:pPr>
            <w:r>
              <w:rPr>
                <w:rFonts w:ascii="仿宋" w:hAnsi="仿宋" w:eastAsia="仿宋" w:cs="仿宋"/>
                <w:b/>
                <w:kern w:val="2"/>
                <w:sz w:val="24"/>
              </w:rPr>
              <w:t>智慧信息站</w:t>
            </w:r>
          </w:p>
        </w:tc>
        <w:tc>
          <w:tcPr>
            <w:tcW w:w="817" w:type="dxa"/>
            <w:vMerge w:val="restart"/>
          </w:tcPr>
          <w:p w14:paraId="1D4E9EA6">
            <w:pPr>
              <w:widowControl w:val="0"/>
              <w:spacing w:line="439" w:lineRule="exact"/>
              <w:rPr>
                <w:rFonts w:ascii="仿宋" w:hAnsi="仿宋" w:eastAsia="仿宋" w:cs="Times New Roman"/>
                <w:kern w:val="2"/>
                <w:sz w:val="24"/>
              </w:rPr>
            </w:pPr>
            <w:r>
              <w:rPr>
                <w:rFonts w:ascii="仿宋" w:hAnsi="仿宋" w:eastAsia="仿宋" w:cs="仿宋"/>
                <w:kern w:val="2"/>
                <w:sz w:val="24"/>
              </w:rPr>
              <w:t>初中</w:t>
            </w:r>
          </w:p>
        </w:tc>
        <w:tc>
          <w:tcPr>
            <w:tcW w:w="5880" w:type="dxa"/>
          </w:tcPr>
          <w:p w14:paraId="4DAA6570">
            <w:pPr>
              <w:widowControl w:val="0"/>
              <w:spacing w:line="439" w:lineRule="exact"/>
              <w:rPr>
                <w:rFonts w:ascii="仿宋" w:hAnsi="仿宋" w:eastAsia="仿宋" w:cs="Times New Roman"/>
                <w:b/>
                <w:kern w:val="2"/>
                <w:sz w:val="28"/>
              </w:rPr>
            </w:pPr>
            <w:r>
              <w:rPr>
                <w:rFonts w:ascii="仿宋" w:hAnsi="仿宋" w:eastAsia="仿宋" w:cs="仿宋"/>
                <w:kern w:val="2"/>
                <w:sz w:val="24"/>
              </w:rPr>
              <w:t>启动后机器顺利从启动区出发</w:t>
            </w:r>
          </w:p>
        </w:tc>
        <w:tc>
          <w:tcPr>
            <w:tcW w:w="946" w:type="dxa"/>
          </w:tcPr>
          <w:p w14:paraId="0E1C5507">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0E6B27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trPr>
        <w:tc>
          <w:tcPr>
            <w:tcW w:w="907" w:type="dxa"/>
            <w:vMerge w:val="continue"/>
          </w:tcPr>
          <w:p w14:paraId="5B042B8F">
            <w:pPr>
              <w:widowControl w:val="0"/>
              <w:spacing w:line="439" w:lineRule="exact"/>
              <w:jc w:val="center"/>
              <w:rPr>
                <w:rFonts w:ascii="仿宋" w:hAnsi="仿宋" w:eastAsia="仿宋" w:cs="Times New Roman"/>
                <w:b/>
                <w:kern w:val="2"/>
                <w:sz w:val="24"/>
              </w:rPr>
            </w:pPr>
          </w:p>
        </w:tc>
        <w:tc>
          <w:tcPr>
            <w:tcW w:w="817" w:type="dxa"/>
            <w:vMerge w:val="continue"/>
          </w:tcPr>
          <w:p w14:paraId="107B13B2">
            <w:pPr>
              <w:widowControl w:val="0"/>
              <w:spacing w:line="439" w:lineRule="exact"/>
              <w:rPr>
                <w:rFonts w:ascii="仿宋" w:hAnsi="仿宋" w:eastAsia="仿宋" w:cs="Times New Roman"/>
                <w:kern w:val="2"/>
                <w:sz w:val="24"/>
              </w:rPr>
            </w:pPr>
          </w:p>
        </w:tc>
        <w:tc>
          <w:tcPr>
            <w:tcW w:w="5880" w:type="dxa"/>
          </w:tcPr>
          <w:p w14:paraId="5BE37307">
            <w:pPr>
              <w:widowControl w:val="0"/>
              <w:spacing w:line="439" w:lineRule="exact"/>
              <w:rPr>
                <w:rFonts w:ascii="仿宋" w:hAnsi="仿宋" w:eastAsia="仿宋" w:cs="Times New Roman"/>
                <w:kern w:val="2"/>
                <w:sz w:val="24"/>
              </w:rPr>
            </w:pPr>
            <w:r>
              <w:rPr>
                <w:rFonts w:ascii="仿宋" w:hAnsi="仿宋" w:eastAsia="仿宋" w:cs="仿宋"/>
                <w:kern w:val="2"/>
                <w:sz w:val="24"/>
              </w:rPr>
              <w:t>机器行驶到指定侦测区域</w:t>
            </w:r>
          </w:p>
        </w:tc>
        <w:tc>
          <w:tcPr>
            <w:tcW w:w="946" w:type="dxa"/>
          </w:tcPr>
          <w:p w14:paraId="6D31FE7C">
            <w:pPr>
              <w:widowControl w:val="0"/>
              <w:spacing w:line="439" w:lineRule="exact"/>
              <w:jc w:val="center"/>
              <w:rPr>
                <w:rFonts w:ascii="仿宋" w:hAnsi="仿宋" w:eastAsia="仿宋" w:cs="Times New Roman"/>
                <w:kern w:val="2"/>
                <w:sz w:val="24"/>
              </w:rPr>
            </w:pPr>
            <w:r>
              <w:rPr>
                <w:rFonts w:ascii="仿宋" w:hAnsi="仿宋" w:eastAsia="仿宋" w:cs="仿宋"/>
                <w:kern w:val="2"/>
                <w:sz w:val="24"/>
              </w:rPr>
              <w:t>2分</w:t>
            </w:r>
          </w:p>
        </w:tc>
      </w:tr>
      <w:tr w14:paraId="7DC14A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4C54E10D">
            <w:pPr>
              <w:widowControl w:val="0"/>
              <w:spacing w:line="439" w:lineRule="exact"/>
              <w:jc w:val="center"/>
              <w:rPr>
                <w:rFonts w:ascii="仿宋" w:hAnsi="仿宋" w:eastAsia="仿宋" w:cs="Times New Roman"/>
                <w:b/>
                <w:kern w:val="2"/>
                <w:sz w:val="24"/>
              </w:rPr>
            </w:pPr>
          </w:p>
        </w:tc>
        <w:tc>
          <w:tcPr>
            <w:tcW w:w="817" w:type="dxa"/>
            <w:vMerge w:val="continue"/>
          </w:tcPr>
          <w:p w14:paraId="5AAEC8F4">
            <w:pPr>
              <w:widowControl w:val="0"/>
              <w:spacing w:line="439" w:lineRule="exact"/>
              <w:rPr>
                <w:rFonts w:ascii="仿宋" w:hAnsi="仿宋" w:eastAsia="仿宋" w:cs="Times New Roman"/>
                <w:kern w:val="2"/>
                <w:sz w:val="24"/>
              </w:rPr>
            </w:pPr>
          </w:p>
        </w:tc>
        <w:tc>
          <w:tcPr>
            <w:tcW w:w="5880" w:type="dxa"/>
          </w:tcPr>
          <w:p w14:paraId="4C32E98F">
            <w:pPr>
              <w:widowControl w:val="0"/>
              <w:spacing w:line="439" w:lineRule="exact"/>
              <w:rPr>
                <w:rFonts w:ascii="仿宋" w:hAnsi="仿宋" w:eastAsia="仿宋" w:cs="Times New Roman"/>
                <w:kern w:val="2"/>
                <w:sz w:val="24"/>
              </w:rPr>
            </w:pPr>
            <w:r>
              <w:rPr>
                <w:rFonts w:ascii="仿宋" w:hAnsi="仿宋" w:eastAsia="仿宋" w:cs="仿宋"/>
                <w:kern w:val="2"/>
                <w:sz w:val="24"/>
              </w:rPr>
              <w:t>发送消息激活信号站状态，信号站亮灯</w:t>
            </w:r>
          </w:p>
        </w:tc>
        <w:tc>
          <w:tcPr>
            <w:tcW w:w="946" w:type="dxa"/>
          </w:tcPr>
          <w:p w14:paraId="65BC5EDB">
            <w:pPr>
              <w:widowControl w:val="0"/>
              <w:spacing w:line="439" w:lineRule="exact"/>
              <w:jc w:val="center"/>
              <w:rPr>
                <w:rFonts w:ascii="仿宋" w:hAnsi="仿宋" w:eastAsia="仿宋" w:cs="Times New Roman"/>
                <w:kern w:val="2"/>
                <w:sz w:val="24"/>
              </w:rPr>
            </w:pPr>
            <w:r>
              <w:rPr>
                <w:rFonts w:ascii="仿宋" w:hAnsi="仿宋" w:eastAsia="仿宋" w:cs="仿宋"/>
                <w:kern w:val="2"/>
                <w:sz w:val="24"/>
              </w:rPr>
              <w:t>3分</w:t>
            </w:r>
          </w:p>
        </w:tc>
      </w:tr>
      <w:tr w14:paraId="7F5F1F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2454E996">
            <w:pPr>
              <w:widowControl w:val="0"/>
              <w:jc w:val="center"/>
              <w:rPr>
                <w:rFonts w:ascii="仿宋" w:hAnsi="仿宋" w:eastAsia="仿宋" w:cs="Times New Roman"/>
                <w:b/>
                <w:kern w:val="2"/>
                <w:sz w:val="24"/>
              </w:rPr>
            </w:pPr>
          </w:p>
        </w:tc>
        <w:tc>
          <w:tcPr>
            <w:tcW w:w="817" w:type="dxa"/>
            <w:vMerge w:val="continue"/>
          </w:tcPr>
          <w:p w14:paraId="7A8350A4">
            <w:pPr>
              <w:widowControl w:val="0"/>
              <w:spacing w:line="439" w:lineRule="exact"/>
              <w:rPr>
                <w:rFonts w:ascii="仿宋" w:hAnsi="仿宋" w:eastAsia="仿宋" w:cs="Times New Roman"/>
                <w:kern w:val="2"/>
                <w:sz w:val="24"/>
              </w:rPr>
            </w:pPr>
          </w:p>
        </w:tc>
        <w:tc>
          <w:tcPr>
            <w:tcW w:w="5880" w:type="dxa"/>
          </w:tcPr>
          <w:p w14:paraId="1A6ACD82">
            <w:pPr>
              <w:widowControl w:val="0"/>
              <w:spacing w:line="439" w:lineRule="exact"/>
              <w:rPr>
                <w:rFonts w:ascii="仿宋" w:hAnsi="仿宋" w:eastAsia="仿宋" w:cs="Times New Roman"/>
                <w:kern w:val="2"/>
                <w:sz w:val="24"/>
              </w:rPr>
            </w:pPr>
            <w:r>
              <w:rPr>
                <w:rFonts w:ascii="仿宋" w:hAnsi="仿宋" w:eastAsia="仿宋" w:cs="仿宋"/>
                <w:kern w:val="2"/>
                <w:sz w:val="24"/>
              </w:rPr>
              <w:t>信号站在激活后传输信号给机器，机器的RGB灯亮起绿灯，并绑定探照灯到小车上</w:t>
            </w:r>
          </w:p>
        </w:tc>
        <w:tc>
          <w:tcPr>
            <w:tcW w:w="946" w:type="dxa"/>
          </w:tcPr>
          <w:p w14:paraId="3A7D7F51">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67860C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restart"/>
          </w:tcPr>
          <w:p w14:paraId="490A2A59">
            <w:pPr>
              <w:widowControl w:val="0"/>
              <w:jc w:val="center"/>
              <w:rPr>
                <w:rFonts w:ascii="仿宋" w:hAnsi="仿宋" w:eastAsia="仿宋" w:cs="Times New Roman"/>
                <w:b/>
                <w:kern w:val="2"/>
                <w:sz w:val="24"/>
              </w:rPr>
            </w:pPr>
            <w:r>
              <w:rPr>
                <w:rFonts w:ascii="仿宋" w:hAnsi="仿宋" w:eastAsia="仿宋" w:cs="仿宋"/>
                <w:b/>
                <w:kern w:val="2"/>
                <w:sz w:val="24"/>
              </w:rPr>
              <w:t>智慧交通</w:t>
            </w:r>
          </w:p>
        </w:tc>
        <w:tc>
          <w:tcPr>
            <w:tcW w:w="817" w:type="dxa"/>
            <w:vMerge w:val="restart"/>
          </w:tcPr>
          <w:p w14:paraId="4D0F1F4D">
            <w:pPr>
              <w:widowControl w:val="0"/>
              <w:spacing w:line="439" w:lineRule="exact"/>
              <w:rPr>
                <w:rFonts w:ascii="仿宋" w:hAnsi="仿宋" w:eastAsia="仿宋" w:cs="Times New Roman"/>
                <w:kern w:val="2"/>
                <w:sz w:val="24"/>
              </w:rPr>
            </w:pPr>
          </w:p>
          <w:p w14:paraId="1C1B1060"/>
          <w:p w14:paraId="4E6BEB31">
            <w:pPr>
              <w:jc w:val="center"/>
            </w:pPr>
            <w:r>
              <w:rPr>
                <w:rFonts w:ascii="仿宋" w:hAnsi="仿宋" w:eastAsia="仿宋" w:cs="仿宋"/>
                <w:kern w:val="2"/>
                <w:sz w:val="24"/>
              </w:rPr>
              <w:t>初中</w:t>
            </w:r>
          </w:p>
        </w:tc>
        <w:tc>
          <w:tcPr>
            <w:tcW w:w="5880" w:type="dxa"/>
          </w:tcPr>
          <w:p w14:paraId="1FE92F24">
            <w:pPr>
              <w:widowControl w:val="0"/>
              <w:spacing w:line="439" w:lineRule="exact"/>
              <w:rPr>
                <w:rFonts w:ascii="仿宋" w:hAnsi="仿宋" w:eastAsia="仿宋" w:cs="Times New Roman"/>
                <w:b/>
                <w:kern w:val="2"/>
                <w:sz w:val="28"/>
              </w:rPr>
            </w:pPr>
            <w:r>
              <w:rPr>
                <w:rFonts w:ascii="仿宋" w:hAnsi="仿宋" w:eastAsia="仿宋" w:cs="仿宋"/>
                <w:kern w:val="2"/>
                <w:sz w:val="24"/>
              </w:rPr>
              <w:t>设置虚拟机器人的智能巡线功能</w:t>
            </w:r>
          </w:p>
        </w:tc>
        <w:tc>
          <w:tcPr>
            <w:tcW w:w="946" w:type="dxa"/>
          </w:tcPr>
          <w:p w14:paraId="22753242">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22D67B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086E66CC">
            <w:pPr>
              <w:widowControl w:val="0"/>
              <w:jc w:val="center"/>
              <w:rPr>
                <w:rFonts w:ascii="仿宋" w:hAnsi="仿宋" w:eastAsia="仿宋" w:cs="Times New Roman"/>
                <w:b/>
                <w:kern w:val="2"/>
                <w:sz w:val="24"/>
              </w:rPr>
            </w:pPr>
          </w:p>
        </w:tc>
        <w:tc>
          <w:tcPr>
            <w:tcW w:w="817" w:type="dxa"/>
            <w:vMerge w:val="continue"/>
          </w:tcPr>
          <w:p w14:paraId="1D75B4C2">
            <w:pPr>
              <w:widowControl w:val="0"/>
              <w:spacing w:line="439" w:lineRule="exact"/>
              <w:rPr>
                <w:rFonts w:ascii="仿宋" w:hAnsi="仿宋" w:eastAsia="仿宋" w:cs="Times New Roman"/>
                <w:kern w:val="2"/>
                <w:sz w:val="24"/>
              </w:rPr>
            </w:pPr>
          </w:p>
        </w:tc>
        <w:tc>
          <w:tcPr>
            <w:tcW w:w="5880" w:type="dxa"/>
          </w:tcPr>
          <w:p w14:paraId="3A5C59D6">
            <w:pPr>
              <w:widowControl w:val="0"/>
              <w:spacing w:line="439" w:lineRule="exact"/>
              <w:rPr>
                <w:rFonts w:ascii="仿宋" w:hAnsi="仿宋" w:eastAsia="仿宋" w:cs="Times New Roman"/>
                <w:kern w:val="2"/>
                <w:sz w:val="24"/>
              </w:rPr>
            </w:pPr>
            <w:r>
              <w:rPr>
                <w:rFonts w:ascii="仿宋" w:hAnsi="仿宋" w:eastAsia="仿宋" w:cs="仿宋"/>
                <w:kern w:val="2"/>
                <w:sz w:val="24"/>
              </w:rPr>
              <w:t>行驶到信号灯控制范围</w:t>
            </w:r>
          </w:p>
        </w:tc>
        <w:tc>
          <w:tcPr>
            <w:tcW w:w="946" w:type="dxa"/>
          </w:tcPr>
          <w:p w14:paraId="61124D9C">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63C81D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9" w:hRule="atLeast"/>
        </w:trPr>
        <w:tc>
          <w:tcPr>
            <w:tcW w:w="907" w:type="dxa"/>
            <w:vMerge w:val="continue"/>
          </w:tcPr>
          <w:p w14:paraId="67D8D501">
            <w:pPr>
              <w:widowControl w:val="0"/>
              <w:jc w:val="center"/>
              <w:rPr>
                <w:rFonts w:ascii="仿宋" w:hAnsi="仿宋" w:eastAsia="仿宋" w:cs="Times New Roman"/>
                <w:b/>
                <w:kern w:val="2"/>
                <w:sz w:val="24"/>
              </w:rPr>
            </w:pPr>
          </w:p>
        </w:tc>
        <w:tc>
          <w:tcPr>
            <w:tcW w:w="817" w:type="dxa"/>
            <w:vMerge w:val="continue"/>
          </w:tcPr>
          <w:p w14:paraId="2ECD4DE1">
            <w:pPr>
              <w:widowControl w:val="0"/>
              <w:spacing w:line="439" w:lineRule="exact"/>
              <w:rPr>
                <w:rFonts w:ascii="仿宋" w:hAnsi="仿宋" w:eastAsia="仿宋" w:cs="Times New Roman"/>
                <w:kern w:val="2"/>
                <w:sz w:val="24"/>
              </w:rPr>
            </w:pPr>
          </w:p>
        </w:tc>
        <w:tc>
          <w:tcPr>
            <w:tcW w:w="5880" w:type="dxa"/>
          </w:tcPr>
          <w:p w14:paraId="43587354">
            <w:pPr>
              <w:widowControl w:val="0"/>
              <w:spacing w:line="439" w:lineRule="exact"/>
              <w:rPr>
                <w:rFonts w:ascii="仿宋" w:hAnsi="仿宋" w:eastAsia="仿宋" w:cs="Times New Roman"/>
                <w:kern w:val="2"/>
                <w:sz w:val="24"/>
              </w:rPr>
            </w:pPr>
            <w:r>
              <w:rPr>
                <w:rFonts w:ascii="仿宋" w:hAnsi="仿宋" w:eastAsia="仿宋" w:cs="仿宋"/>
                <w:kern w:val="2"/>
                <w:sz w:val="24"/>
              </w:rPr>
              <w:t>信号灯为绿灯，设置机器马达状态为前进</w:t>
            </w:r>
          </w:p>
        </w:tc>
        <w:tc>
          <w:tcPr>
            <w:tcW w:w="946" w:type="dxa"/>
          </w:tcPr>
          <w:p w14:paraId="23046EC6">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3342F8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0" w:hRule="atLeast"/>
        </w:trPr>
        <w:tc>
          <w:tcPr>
            <w:tcW w:w="907" w:type="dxa"/>
            <w:vMerge w:val="continue"/>
          </w:tcPr>
          <w:p w14:paraId="1CD9D978">
            <w:pPr>
              <w:widowControl w:val="0"/>
              <w:spacing w:line="439" w:lineRule="exact"/>
              <w:jc w:val="center"/>
              <w:rPr>
                <w:rFonts w:ascii="仿宋" w:hAnsi="仿宋" w:eastAsia="仿宋" w:cs="Times New Roman"/>
                <w:b/>
                <w:kern w:val="2"/>
                <w:sz w:val="24"/>
              </w:rPr>
            </w:pPr>
          </w:p>
        </w:tc>
        <w:tc>
          <w:tcPr>
            <w:tcW w:w="817" w:type="dxa"/>
            <w:vMerge w:val="continue"/>
          </w:tcPr>
          <w:p w14:paraId="000726CE">
            <w:pPr>
              <w:widowControl w:val="0"/>
              <w:spacing w:line="439" w:lineRule="exact"/>
              <w:rPr>
                <w:rFonts w:ascii="仿宋" w:hAnsi="仿宋" w:eastAsia="仿宋" w:cs="Times New Roman"/>
                <w:kern w:val="2"/>
                <w:sz w:val="24"/>
              </w:rPr>
            </w:pPr>
          </w:p>
        </w:tc>
        <w:tc>
          <w:tcPr>
            <w:tcW w:w="5880" w:type="dxa"/>
          </w:tcPr>
          <w:p w14:paraId="568C377B">
            <w:pPr>
              <w:widowControl w:val="0"/>
              <w:spacing w:line="439" w:lineRule="exact"/>
              <w:rPr>
                <w:rFonts w:ascii="仿宋" w:hAnsi="仿宋" w:eastAsia="仿宋" w:cs="Times New Roman"/>
                <w:kern w:val="2"/>
                <w:sz w:val="24"/>
              </w:rPr>
            </w:pPr>
            <w:r>
              <w:rPr>
                <w:rFonts w:ascii="仿宋" w:hAnsi="仿宋" w:eastAsia="仿宋" w:cs="仿宋"/>
                <w:kern w:val="2"/>
                <w:sz w:val="24"/>
              </w:rPr>
              <w:t>信号灯为红灯，机器设置为停止</w:t>
            </w:r>
          </w:p>
        </w:tc>
        <w:tc>
          <w:tcPr>
            <w:tcW w:w="946" w:type="dxa"/>
          </w:tcPr>
          <w:p w14:paraId="3A633F04">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67F9B4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78FD42F8">
            <w:pPr>
              <w:widowControl w:val="0"/>
              <w:spacing w:line="439" w:lineRule="exact"/>
              <w:jc w:val="center"/>
              <w:rPr>
                <w:rFonts w:ascii="仿宋" w:hAnsi="仿宋" w:eastAsia="仿宋" w:cs="Times New Roman"/>
                <w:b/>
                <w:kern w:val="2"/>
                <w:sz w:val="24"/>
              </w:rPr>
            </w:pPr>
          </w:p>
        </w:tc>
        <w:tc>
          <w:tcPr>
            <w:tcW w:w="817" w:type="dxa"/>
            <w:vMerge w:val="continue"/>
          </w:tcPr>
          <w:p w14:paraId="1E097DE3">
            <w:pPr>
              <w:widowControl w:val="0"/>
              <w:spacing w:line="439" w:lineRule="exact"/>
              <w:rPr>
                <w:rFonts w:ascii="仿宋" w:hAnsi="仿宋" w:eastAsia="仿宋" w:cs="Times New Roman"/>
                <w:kern w:val="2"/>
                <w:sz w:val="24"/>
              </w:rPr>
            </w:pPr>
          </w:p>
        </w:tc>
        <w:tc>
          <w:tcPr>
            <w:tcW w:w="5880" w:type="dxa"/>
          </w:tcPr>
          <w:p w14:paraId="49071F04">
            <w:pPr>
              <w:widowControl w:val="0"/>
              <w:spacing w:line="439" w:lineRule="exact"/>
              <w:rPr>
                <w:rFonts w:ascii="仿宋" w:hAnsi="仿宋" w:eastAsia="仿宋" w:cs="Times New Roman"/>
                <w:kern w:val="2"/>
                <w:sz w:val="24"/>
              </w:rPr>
            </w:pPr>
            <w:r>
              <w:rPr>
                <w:rFonts w:ascii="仿宋" w:hAnsi="仿宋" w:eastAsia="仿宋" w:cs="仿宋"/>
                <w:kern w:val="2"/>
                <w:sz w:val="24"/>
              </w:rPr>
              <w:t>信号灯为黄灯，机器设置为慢速行驶</w:t>
            </w:r>
          </w:p>
        </w:tc>
        <w:tc>
          <w:tcPr>
            <w:tcW w:w="946" w:type="dxa"/>
          </w:tcPr>
          <w:p w14:paraId="25C263E9">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64D12A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38F08B1C">
            <w:pPr>
              <w:widowControl w:val="0"/>
              <w:spacing w:line="439" w:lineRule="exact"/>
              <w:jc w:val="center"/>
              <w:rPr>
                <w:rFonts w:ascii="仿宋" w:hAnsi="仿宋" w:eastAsia="仿宋" w:cs="Times New Roman"/>
                <w:b/>
                <w:kern w:val="2"/>
                <w:sz w:val="24"/>
              </w:rPr>
            </w:pPr>
          </w:p>
        </w:tc>
        <w:tc>
          <w:tcPr>
            <w:tcW w:w="817" w:type="dxa"/>
            <w:vMerge w:val="continue"/>
          </w:tcPr>
          <w:p w14:paraId="5AC4B0ED">
            <w:pPr>
              <w:widowControl w:val="0"/>
              <w:rPr>
                <w:rFonts w:ascii="仿宋" w:hAnsi="仿宋" w:eastAsia="仿宋" w:cs="Times New Roman"/>
                <w:kern w:val="2"/>
                <w:sz w:val="24"/>
              </w:rPr>
            </w:pPr>
          </w:p>
        </w:tc>
        <w:tc>
          <w:tcPr>
            <w:tcW w:w="5880" w:type="dxa"/>
          </w:tcPr>
          <w:p w14:paraId="50BF1E10">
            <w:pPr>
              <w:widowControl w:val="0"/>
              <w:rPr>
                <w:rFonts w:ascii="仿宋" w:hAnsi="仿宋" w:eastAsia="仿宋" w:cs="Times New Roman"/>
                <w:b/>
                <w:kern w:val="2"/>
                <w:sz w:val="28"/>
              </w:rPr>
            </w:pPr>
            <w:r>
              <w:rPr>
                <w:rFonts w:ascii="仿宋" w:hAnsi="仿宋" w:eastAsia="仿宋" w:cs="仿宋"/>
                <w:kern w:val="2"/>
                <w:sz w:val="24"/>
              </w:rPr>
              <w:t>虚拟机器人在行驶中按照要求成功躲避障碍</w:t>
            </w:r>
          </w:p>
        </w:tc>
        <w:tc>
          <w:tcPr>
            <w:tcW w:w="946" w:type="dxa"/>
          </w:tcPr>
          <w:p w14:paraId="3968651A">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364723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restart"/>
          </w:tcPr>
          <w:p w14:paraId="7D039CA9">
            <w:pPr>
              <w:widowControl w:val="0"/>
              <w:spacing w:line="439" w:lineRule="exact"/>
              <w:jc w:val="center"/>
              <w:rPr>
                <w:rFonts w:ascii="仿宋" w:hAnsi="仿宋" w:eastAsia="仿宋" w:cs="Times New Roman"/>
                <w:b/>
                <w:kern w:val="2"/>
                <w:sz w:val="24"/>
              </w:rPr>
            </w:pPr>
            <w:r>
              <w:rPr>
                <w:rFonts w:ascii="仿宋" w:hAnsi="仿宋" w:eastAsia="仿宋" w:cs="仿宋"/>
                <w:b/>
                <w:kern w:val="2"/>
                <w:sz w:val="24"/>
              </w:rPr>
              <w:t>智能驻车</w:t>
            </w:r>
          </w:p>
        </w:tc>
        <w:tc>
          <w:tcPr>
            <w:tcW w:w="817" w:type="dxa"/>
            <w:vMerge w:val="restart"/>
          </w:tcPr>
          <w:p w14:paraId="058051D2">
            <w:pPr>
              <w:widowControl w:val="0"/>
              <w:jc w:val="center"/>
              <w:rPr>
                <w:rFonts w:ascii="仿宋" w:hAnsi="仿宋" w:eastAsia="仿宋" w:cs="Times New Roman"/>
                <w:kern w:val="2"/>
                <w:sz w:val="24"/>
              </w:rPr>
            </w:pPr>
            <w:r>
              <w:rPr>
                <w:rFonts w:ascii="仿宋" w:hAnsi="仿宋" w:eastAsia="仿宋" w:cs="仿宋"/>
                <w:kern w:val="2"/>
                <w:sz w:val="24"/>
              </w:rPr>
              <w:t>初中</w:t>
            </w:r>
          </w:p>
        </w:tc>
        <w:tc>
          <w:tcPr>
            <w:tcW w:w="5880" w:type="dxa"/>
          </w:tcPr>
          <w:p w14:paraId="5C82E479">
            <w:pPr>
              <w:widowControl w:val="0"/>
              <w:spacing w:line="439" w:lineRule="exact"/>
              <w:rPr>
                <w:rFonts w:ascii="仿宋" w:hAnsi="仿宋" w:eastAsia="仿宋" w:cs="Times New Roman"/>
                <w:kern w:val="2"/>
                <w:sz w:val="24"/>
              </w:rPr>
            </w:pPr>
            <w:r>
              <w:rPr>
                <w:rFonts w:ascii="仿宋" w:hAnsi="仿宋" w:eastAsia="仿宋" w:cs="仿宋"/>
                <w:kern w:val="2"/>
                <w:sz w:val="24"/>
              </w:rPr>
              <w:t>虚拟机器人成功行驶到停车识别区，触发显示文字</w:t>
            </w:r>
          </w:p>
        </w:tc>
        <w:tc>
          <w:tcPr>
            <w:tcW w:w="946" w:type="dxa"/>
          </w:tcPr>
          <w:p w14:paraId="5DB69CAC">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6185C6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5105801C">
            <w:pPr>
              <w:widowControl w:val="0"/>
              <w:spacing w:line="439" w:lineRule="exact"/>
              <w:jc w:val="center"/>
              <w:rPr>
                <w:rFonts w:ascii="仿宋" w:hAnsi="仿宋" w:eastAsia="仿宋" w:cs="Times New Roman"/>
                <w:b/>
                <w:kern w:val="2"/>
                <w:sz w:val="24"/>
              </w:rPr>
            </w:pPr>
          </w:p>
        </w:tc>
        <w:tc>
          <w:tcPr>
            <w:tcW w:w="817" w:type="dxa"/>
            <w:vMerge w:val="continue"/>
          </w:tcPr>
          <w:p w14:paraId="0C0C7172">
            <w:pPr>
              <w:widowControl w:val="0"/>
              <w:spacing w:line="439" w:lineRule="exact"/>
              <w:rPr>
                <w:rFonts w:ascii="仿宋" w:hAnsi="仿宋" w:eastAsia="仿宋" w:cs="Times New Roman"/>
                <w:kern w:val="2"/>
                <w:sz w:val="24"/>
              </w:rPr>
            </w:pPr>
          </w:p>
        </w:tc>
        <w:tc>
          <w:tcPr>
            <w:tcW w:w="5880" w:type="dxa"/>
          </w:tcPr>
          <w:p w14:paraId="44C522F8">
            <w:pPr>
              <w:widowControl w:val="0"/>
              <w:spacing w:line="439" w:lineRule="exact"/>
              <w:rPr>
                <w:rFonts w:ascii="仿宋" w:hAnsi="仿宋" w:eastAsia="仿宋" w:cs="Times New Roman"/>
                <w:kern w:val="2"/>
                <w:sz w:val="24"/>
              </w:rPr>
            </w:pPr>
            <w:r>
              <w:rPr>
                <w:rFonts w:ascii="仿宋" w:hAnsi="仿宋" w:eastAsia="仿宋" w:cs="仿宋"/>
                <w:kern w:val="2"/>
                <w:sz w:val="24"/>
              </w:rPr>
              <w:t>机器行驶到停车识别区亮起RGB红灯</w:t>
            </w:r>
          </w:p>
        </w:tc>
        <w:tc>
          <w:tcPr>
            <w:tcW w:w="946" w:type="dxa"/>
          </w:tcPr>
          <w:p w14:paraId="21B8A1DF">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42D115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0" w:hRule="atLeast"/>
        </w:trPr>
        <w:tc>
          <w:tcPr>
            <w:tcW w:w="907" w:type="dxa"/>
            <w:vMerge w:val="continue"/>
          </w:tcPr>
          <w:p w14:paraId="2950EF6D">
            <w:pPr>
              <w:widowControl w:val="0"/>
              <w:spacing w:line="439" w:lineRule="exact"/>
              <w:jc w:val="center"/>
              <w:rPr>
                <w:rFonts w:ascii="仿宋" w:hAnsi="仿宋" w:eastAsia="仿宋" w:cs="Times New Roman"/>
                <w:b/>
                <w:kern w:val="2"/>
                <w:sz w:val="24"/>
              </w:rPr>
            </w:pPr>
          </w:p>
        </w:tc>
        <w:tc>
          <w:tcPr>
            <w:tcW w:w="817" w:type="dxa"/>
            <w:vMerge w:val="continue"/>
          </w:tcPr>
          <w:p w14:paraId="2A2BE5DA">
            <w:pPr>
              <w:widowControl w:val="0"/>
              <w:spacing w:line="439" w:lineRule="exact"/>
              <w:rPr>
                <w:rFonts w:ascii="仿宋" w:hAnsi="仿宋" w:eastAsia="仿宋" w:cs="Times New Roman"/>
                <w:kern w:val="2"/>
                <w:sz w:val="24"/>
              </w:rPr>
            </w:pPr>
          </w:p>
        </w:tc>
        <w:tc>
          <w:tcPr>
            <w:tcW w:w="5880" w:type="dxa"/>
          </w:tcPr>
          <w:p w14:paraId="5CF535AC">
            <w:pPr>
              <w:widowControl w:val="0"/>
              <w:rPr>
                <w:rFonts w:ascii="仿宋" w:hAnsi="仿宋" w:eastAsia="仿宋" w:cs="Times New Roman"/>
                <w:kern w:val="2"/>
                <w:sz w:val="24"/>
              </w:rPr>
            </w:pPr>
            <w:r>
              <w:rPr>
                <w:rFonts w:ascii="仿宋" w:hAnsi="仿宋" w:eastAsia="仿宋" w:cs="仿宋"/>
                <w:kern w:val="2"/>
                <w:sz w:val="24"/>
              </w:rPr>
              <w:t>虚拟机器人行驶到停车区</w:t>
            </w:r>
          </w:p>
        </w:tc>
        <w:tc>
          <w:tcPr>
            <w:tcW w:w="946" w:type="dxa"/>
          </w:tcPr>
          <w:p w14:paraId="26E9D3C1">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2D2E1B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038A9B2F">
            <w:pPr>
              <w:widowControl w:val="0"/>
              <w:spacing w:line="439" w:lineRule="exact"/>
              <w:jc w:val="center"/>
              <w:rPr>
                <w:rFonts w:ascii="仿宋" w:hAnsi="仿宋" w:eastAsia="仿宋" w:cs="Times New Roman"/>
                <w:b/>
                <w:kern w:val="2"/>
                <w:sz w:val="24"/>
              </w:rPr>
            </w:pPr>
          </w:p>
        </w:tc>
        <w:tc>
          <w:tcPr>
            <w:tcW w:w="817" w:type="dxa"/>
            <w:vMerge w:val="continue"/>
          </w:tcPr>
          <w:p w14:paraId="1D642139">
            <w:pPr>
              <w:widowControl w:val="0"/>
              <w:jc w:val="center"/>
              <w:rPr>
                <w:rFonts w:ascii="仿宋" w:hAnsi="仿宋" w:eastAsia="仿宋" w:cs="Times New Roman"/>
                <w:kern w:val="2"/>
                <w:sz w:val="24"/>
              </w:rPr>
            </w:pPr>
          </w:p>
        </w:tc>
        <w:tc>
          <w:tcPr>
            <w:tcW w:w="5880" w:type="dxa"/>
          </w:tcPr>
          <w:p w14:paraId="21FDC199">
            <w:pPr>
              <w:widowControl w:val="0"/>
              <w:rPr>
                <w:rFonts w:ascii="仿宋" w:hAnsi="仿宋" w:eastAsia="仿宋" w:cs="Times New Roman"/>
                <w:b/>
                <w:kern w:val="2"/>
                <w:sz w:val="28"/>
              </w:rPr>
            </w:pPr>
            <w:r>
              <w:rPr>
                <w:rFonts w:ascii="仿宋" w:hAnsi="仿宋" w:eastAsia="仿宋" w:cs="仿宋"/>
                <w:kern w:val="2"/>
                <w:sz w:val="24"/>
              </w:rPr>
              <w:t>隐藏探照灯</w:t>
            </w:r>
          </w:p>
        </w:tc>
        <w:tc>
          <w:tcPr>
            <w:tcW w:w="946" w:type="dxa"/>
          </w:tcPr>
          <w:p w14:paraId="7E63E2C8">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2AB25F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8" w:hRule="atLeast"/>
        </w:trPr>
        <w:tc>
          <w:tcPr>
            <w:tcW w:w="7605" w:type="dxa"/>
            <w:gridSpan w:val="3"/>
          </w:tcPr>
          <w:p w14:paraId="060CECB7">
            <w:pPr>
              <w:widowControl w:val="0"/>
              <w:spacing w:line="439" w:lineRule="exact"/>
              <w:jc w:val="center"/>
              <w:rPr>
                <w:rFonts w:ascii="仿宋" w:hAnsi="仿宋" w:eastAsia="仿宋" w:cs="Times New Roman"/>
                <w:b/>
                <w:kern w:val="2"/>
                <w:sz w:val="28"/>
              </w:rPr>
            </w:pPr>
            <w:r>
              <w:rPr>
                <w:rFonts w:ascii="仿宋" w:hAnsi="仿宋" w:eastAsia="仿宋" w:cs="仿宋"/>
                <w:b/>
                <w:kern w:val="2"/>
                <w:sz w:val="24"/>
              </w:rPr>
              <w:t>满分</w:t>
            </w:r>
          </w:p>
        </w:tc>
        <w:tc>
          <w:tcPr>
            <w:tcW w:w="946" w:type="dxa"/>
          </w:tcPr>
          <w:p w14:paraId="30DC1BEC">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100分</w:t>
            </w:r>
          </w:p>
        </w:tc>
      </w:tr>
      <w:tr w14:paraId="31F884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8" w:hRule="atLeast"/>
        </w:trPr>
        <w:tc>
          <w:tcPr>
            <w:tcW w:w="907" w:type="dxa"/>
          </w:tcPr>
          <w:p w14:paraId="0C6B36C7">
            <w:pPr>
              <w:widowControl w:val="0"/>
              <w:spacing w:line="439" w:lineRule="exact"/>
              <w:rPr>
                <w:rFonts w:ascii="仿宋" w:hAnsi="仿宋" w:eastAsia="仿宋" w:cs="Times New Roman"/>
                <w:b/>
                <w:kern w:val="2"/>
                <w:sz w:val="24"/>
              </w:rPr>
            </w:pPr>
            <w:r>
              <w:rPr>
                <w:rFonts w:ascii="仿宋" w:hAnsi="仿宋" w:eastAsia="仿宋" w:cs="仿宋"/>
                <w:b/>
                <w:kern w:val="2"/>
                <w:sz w:val="24"/>
              </w:rPr>
              <w:t>成绩</w:t>
            </w:r>
          </w:p>
          <w:p w14:paraId="23875BBA">
            <w:pPr>
              <w:widowControl w:val="0"/>
              <w:spacing w:line="439" w:lineRule="exact"/>
              <w:rPr>
                <w:rFonts w:ascii="仿宋" w:hAnsi="仿宋" w:eastAsia="仿宋" w:cs="Times New Roman"/>
                <w:b/>
                <w:kern w:val="2"/>
                <w:sz w:val="24"/>
              </w:rPr>
            </w:pPr>
            <w:r>
              <w:rPr>
                <w:rFonts w:ascii="仿宋" w:hAnsi="仿宋" w:eastAsia="仿宋" w:cs="仿宋"/>
                <w:b/>
                <w:kern w:val="2"/>
                <w:sz w:val="24"/>
              </w:rPr>
              <w:t>无效</w:t>
            </w:r>
          </w:p>
          <w:p w14:paraId="180B29F9">
            <w:pPr>
              <w:widowControl w:val="0"/>
              <w:spacing w:line="439" w:lineRule="exact"/>
              <w:rPr>
                <w:rFonts w:ascii="仿宋" w:hAnsi="仿宋" w:eastAsia="仿宋" w:cs="Times New Roman"/>
                <w:b/>
                <w:kern w:val="2"/>
                <w:sz w:val="24"/>
              </w:rPr>
            </w:pPr>
            <w:r>
              <w:rPr>
                <w:rFonts w:ascii="仿宋" w:hAnsi="仿宋" w:eastAsia="仿宋" w:cs="仿宋"/>
                <w:b/>
                <w:kern w:val="2"/>
                <w:sz w:val="24"/>
              </w:rPr>
              <w:t>说明</w:t>
            </w:r>
          </w:p>
        </w:tc>
        <w:tc>
          <w:tcPr>
            <w:tcW w:w="6697" w:type="dxa"/>
            <w:gridSpan w:val="2"/>
          </w:tcPr>
          <w:p w14:paraId="74CA0862">
            <w:pPr>
              <w:widowControl w:val="0"/>
              <w:numPr>
                <w:ilvl w:val="0"/>
                <w:numId w:val="4"/>
              </w:numPr>
              <w:spacing w:line="439" w:lineRule="exact"/>
              <w:rPr>
                <w:rFonts w:ascii="仿宋" w:hAnsi="仿宋" w:eastAsia="仿宋" w:cs="Times New Roman"/>
                <w:kern w:val="2"/>
                <w:sz w:val="24"/>
              </w:rPr>
            </w:pPr>
            <w:r>
              <w:rPr>
                <w:rFonts w:ascii="仿宋" w:hAnsi="仿宋" w:eastAsia="仿宋" w:cs="仿宋"/>
                <w:kern w:val="2"/>
                <w:sz w:val="24"/>
              </w:rPr>
              <w:t>参赛选手未在规定时间内提交作品</w:t>
            </w:r>
          </w:p>
          <w:p w14:paraId="552280B0">
            <w:pPr>
              <w:widowControl w:val="0"/>
              <w:numPr>
                <w:ilvl w:val="0"/>
                <w:numId w:val="4"/>
              </w:numPr>
              <w:spacing w:line="439" w:lineRule="exact"/>
              <w:rPr>
                <w:rFonts w:ascii="仿宋" w:hAnsi="仿宋" w:eastAsia="仿宋" w:cs="Times New Roman"/>
                <w:b/>
                <w:kern w:val="2"/>
                <w:sz w:val="24"/>
              </w:rPr>
            </w:pPr>
            <w:r>
              <w:rPr>
                <w:rFonts w:ascii="仿宋" w:hAnsi="仿宋" w:eastAsia="仿宋" w:cs="仿宋"/>
                <w:kern w:val="2"/>
                <w:sz w:val="24"/>
              </w:rPr>
              <w:t>机器未成功启动</w:t>
            </w:r>
          </w:p>
          <w:p w14:paraId="5D2CDEE1">
            <w:pPr>
              <w:widowControl w:val="0"/>
              <w:numPr>
                <w:ilvl w:val="0"/>
                <w:numId w:val="4"/>
              </w:numPr>
              <w:spacing w:line="439" w:lineRule="exact"/>
              <w:rPr>
                <w:rFonts w:ascii="仿宋" w:hAnsi="仿宋" w:eastAsia="仿宋" w:cs="Times New Roman"/>
                <w:b/>
                <w:kern w:val="2"/>
                <w:sz w:val="24"/>
              </w:rPr>
            </w:pPr>
            <w:r>
              <w:rPr>
                <w:rFonts w:ascii="仿宋" w:hAnsi="仿宋" w:eastAsia="仿宋" w:cs="仿宋"/>
                <w:kern w:val="2"/>
                <w:sz w:val="24"/>
              </w:rPr>
              <w:t>每个环节均未按照要求进行编程</w:t>
            </w:r>
          </w:p>
          <w:p w14:paraId="49C45A10">
            <w:pPr>
              <w:widowControl w:val="0"/>
              <w:numPr>
                <w:ilvl w:val="0"/>
                <w:numId w:val="4"/>
              </w:numPr>
              <w:spacing w:line="439" w:lineRule="exact"/>
              <w:rPr>
                <w:rFonts w:ascii="仿宋" w:hAnsi="仿宋" w:eastAsia="仿宋" w:cs="Times New Roman"/>
                <w:kern w:val="2"/>
                <w:sz w:val="28"/>
              </w:rPr>
            </w:pPr>
            <w:r>
              <w:rPr>
                <w:rFonts w:ascii="仿宋" w:hAnsi="仿宋" w:eastAsia="仿宋" w:cs="仿宋"/>
                <w:kern w:val="2"/>
                <w:sz w:val="24"/>
              </w:rPr>
              <w:t>参赛期间进行替考、复制代码等违规操作</w:t>
            </w:r>
          </w:p>
        </w:tc>
        <w:tc>
          <w:tcPr>
            <w:tcW w:w="946" w:type="dxa"/>
          </w:tcPr>
          <w:p w14:paraId="7DA658DF">
            <w:pPr>
              <w:widowControl w:val="0"/>
              <w:spacing w:line="439" w:lineRule="exact"/>
              <w:jc w:val="center"/>
              <w:rPr>
                <w:rFonts w:ascii="仿宋" w:hAnsi="仿宋" w:eastAsia="仿宋" w:cs="Times New Roman"/>
                <w:kern w:val="2"/>
                <w:sz w:val="24"/>
              </w:rPr>
            </w:pPr>
            <w:r>
              <w:rPr>
                <w:rFonts w:ascii="仿宋" w:hAnsi="仿宋" w:eastAsia="仿宋" w:cs="仿宋"/>
                <w:kern w:val="2"/>
                <w:sz w:val="24"/>
              </w:rPr>
              <w:t>总成绩</w:t>
            </w:r>
          </w:p>
          <w:p w14:paraId="16DEF136">
            <w:pPr>
              <w:widowControl w:val="0"/>
              <w:spacing w:line="439" w:lineRule="exact"/>
              <w:jc w:val="center"/>
              <w:rPr>
                <w:rFonts w:ascii="仿宋" w:hAnsi="仿宋" w:eastAsia="仿宋" w:cs="Times New Roman"/>
                <w:kern w:val="2"/>
                <w:sz w:val="24"/>
              </w:rPr>
            </w:pPr>
            <w:r>
              <w:rPr>
                <w:rFonts w:ascii="仿宋" w:hAnsi="仿宋" w:eastAsia="仿宋" w:cs="仿宋"/>
                <w:kern w:val="2"/>
                <w:sz w:val="24"/>
              </w:rPr>
              <w:t>归零</w:t>
            </w:r>
          </w:p>
        </w:tc>
      </w:tr>
    </w:tbl>
    <w:p w14:paraId="1515E8B8">
      <w:pPr>
        <w:widowControl w:val="0"/>
        <w:spacing w:line="559" w:lineRule="exact"/>
        <w:rPr>
          <w:rFonts w:ascii="黑体" w:hAnsi="黑体" w:eastAsia="黑体" w:cs="黑体"/>
          <w:color w:val="000000"/>
          <w:kern w:val="2"/>
          <w:sz w:val="28"/>
        </w:rPr>
      </w:pPr>
    </w:p>
    <w:p w14:paraId="52101D24">
      <w:pPr>
        <w:pStyle w:val="2"/>
        <w:widowControl w:val="0"/>
        <w:spacing w:line="204" w:lineRule="auto"/>
        <w:ind w:left="420" w:leftChars="200"/>
        <w:rPr>
          <w:rFonts w:ascii="黑体" w:hAnsi="黑体" w:eastAsia="黑体" w:cs="黑体"/>
          <w:color w:val="000000"/>
          <w:kern w:val="2"/>
          <w:sz w:val="32"/>
          <w:szCs w:val="32"/>
        </w:rPr>
      </w:pPr>
      <w:r>
        <w:rPr>
          <w:rFonts w:ascii="仿宋" w:hAnsi="仿宋" w:eastAsia="仿宋" w:cs="仿宋"/>
          <w:b/>
          <w:color w:val="000000"/>
          <w:kern w:val="2"/>
          <w:sz w:val="32"/>
          <w:szCs w:val="32"/>
        </w:rPr>
        <w:t>3.高中组（含中职学校）任务及得分说明</w:t>
      </w:r>
    </w:p>
    <w:p w14:paraId="56954594">
      <w:pPr>
        <w:widowControl w:val="0"/>
        <w:numPr>
          <w:ilvl w:val="0"/>
          <w:numId w:val="5"/>
        </w:numPr>
        <w:spacing w:line="439" w:lineRule="exact"/>
        <w:rPr>
          <w:rFonts w:hint="eastAsia" w:ascii="仿宋_GB2312" w:hAnsi="仿宋_GB2312" w:eastAsia="仿宋_GB2312" w:cs="仿宋_GB2312"/>
          <w:b/>
          <w:kern w:val="2"/>
          <w:sz w:val="28"/>
          <w:szCs w:val="28"/>
        </w:rPr>
      </w:pPr>
      <w:r>
        <w:rPr>
          <w:rFonts w:hint="eastAsia" w:ascii="仿宋_GB2312" w:hAnsi="仿宋_GB2312" w:eastAsia="仿宋_GB2312" w:cs="仿宋_GB2312"/>
          <w:b/>
          <w:kern w:val="2"/>
          <w:sz w:val="28"/>
          <w:szCs w:val="28"/>
        </w:rPr>
        <w:t>智慧信号站</w:t>
      </w:r>
    </w:p>
    <w:p w14:paraId="2F833F00">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任务情景：控制机器小车驶向智慧信号站获取信号数据，并与信号站实时交互，成功获取AI摄像头辅助巡逻任务。</w:t>
      </w:r>
    </w:p>
    <w:p w14:paraId="04B0070E">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描述：触发机器成功从基地出发，到达智慧信号站侦测区域，智慧信号站亮起灯（图3.2）；智慧信号站亮起灯后，同时给机器发送消息，小车也同时亮起RBG绿灯，获取AI探照灯，并在OLED显示屏上显示文字（图3.3）。</w:t>
      </w:r>
    </w:p>
    <w:p w14:paraId="5F2826F4">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通过程序自动控制完成任务得20分。</w:t>
      </w:r>
    </w:p>
    <w:p w14:paraId="26A2EDCD">
      <w:pPr>
        <w:widowControl w:val="0"/>
        <w:spacing w:line="439" w:lineRule="exact"/>
        <w:ind w:firstLine="562"/>
        <w:rPr>
          <w:rFonts w:ascii="仿宋" w:hAnsi="仿宋" w:eastAsia="仿宋" w:cs="Times New Roman"/>
          <w:kern w:val="2"/>
          <w:sz w:val="28"/>
        </w:rPr>
      </w:pPr>
    </w:p>
    <w:tbl>
      <w:tblPr>
        <w:tblStyle w:val="5"/>
        <w:tblW w:w="881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76"/>
        <w:gridCol w:w="4539"/>
      </w:tblGrid>
      <w:tr w14:paraId="067447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80" w:hRule="atLeast"/>
        </w:trPr>
        <w:tc>
          <w:tcPr>
            <w:tcW w:w="4276" w:type="dxa"/>
          </w:tcPr>
          <w:p w14:paraId="56A17830">
            <w:pPr>
              <w:widowControl w:val="0"/>
              <w:spacing w:line="559" w:lineRule="exact"/>
              <w:rPr>
                <w:rFonts w:ascii="黑体" w:hAnsi="黑体" w:eastAsia="黑体" w:cs="黑体"/>
                <w:color w:val="000000"/>
                <w:kern w:val="2"/>
                <w:sz w:val="28"/>
              </w:rPr>
            </w:pPr>
            <w:r>
              <w:drawing>
                <wp:anchor distT="0" distB="0" distL="114300" distR="114300" simplePos="0" relativeHeight="251661312" behindDoc="0" locked="0" layoutInCell="1" allowOverlap="1">
                  <wp:simplePos x="0" y="0"/>
                  <wp:positionH relativeFrom="column">
                    <wp:posOffset>-8255</wp:posOffset>
                  </wp:positionH>
                  <wp:positionV relativeFrom="paragraph">
                    <wp:posOffset>80010</wp:posOffset>
                  </wp:positionV>
                  <wp:extent cx="2583180" cy="1591310"/>
                  <wp:effectExtent l="0" t="0" r="7620" b="8890"/>
                  <wp:wrapNone/>
                  <wp:docPr id="19" name="图片 3"/>
                  <wp:cNvGraphicFramePr/>
                  <a:graphic xmlns:a="http://schemas.openxmlformats.org/drawingml/2006/main">
                    <a:graphicData uri="http://schemas.openxmlformats.org/drawingml/2006/picture">
                      <pic:pic xmlns:pic="http://schemas.openxmlformats.org/drawingml/2006/picture">
                        <pic:nvPicPr>
                          <pic:cNvPr id="19" name="图片 3"/>
                          <pic:cNvPicPr/>
                        </pic:nvPicPr>
                        <pic:blipFill>
                          <a:blip r:embed="rId10"/>
                          <a:srcRect b="14999"/>
                          <a:stretch>
                            <a:fillRect/>
                          </a:stretch>
                        </pic:blipFill>
                        <pic:spPr>
                          <a:xfrm>
                            <a:off x="0" y="0"/>
                            <a:ext cx="2583180" cy="1591342"/>
                          </a:xfrm>
                          <a:prstGeom prst="rect">
                            <a:avLst/>
                          </a:prstGeom>
                          <a:ln w="2381">
                            <a:noFill/>
                          </a:ln>
                        </pic:spPr>
                      </pic:pic>
                    </a:graphicData>
                  </a:graphic>
                </wp:anchor>
              </w:drawing>
            </w:r>
          </w:p>
          <w:p w14:paraId="11F1665A">
            <w:pPr>
              <w:widowControl w:val="0"/>
              <w:spacing w:line="559" w:lineRule="exact"/>
              <w:rPr>
                <w:rFonts w:ascii="黑体" w:hAnsi="黑体" w:eastAsia="黑体" w:cs="黑体"/>
                <w:color w:val="000000"/>
                <w:kern w:val="2"/>
                <w:sz w:val="28"/>
              </w:rPr>
            </w:pPr>
          </w:p>
        </w:tc>
        <w:tc>
          <w:tcPr>
            <w:tcW w:w="4539" w:type="dxa"/>
          </w:tcPr>
          <w:p w14:paraId="6162C6E9">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675255" cy="1908175"/>
                  <wp:effectExtent l="0" t="0" r="4445" b="9525"/>
                  <wp:docPr id="20" name="image.png"/>
                  <wp:cNvGraphicFramePr/>
                  <a:graphic xmlns:a="http://schemas.openxmlformats.org/drawingml/2006/main">
                    <a:graphicData uri="http://schemas.openxmlformats.org/drawingml/2006/picture">
                      <pic:pic xmlns:pic="http://schemas.openxmlformats.org/drawingml/2006/picture">
                        <pic:nvPicPr>
                          <pic:cNvPr id="20" name="image.png"/>
                          <pic:cNvPicPr/>
                        </pic:nvPicPr>
                        <pic:blipFill>
                          <a:blip r:embed="rId16"/>
                          <a:stretch>
                            <a:fillRect/>
                          </a:stretch>
                        </pic:blipFill>
                        <pic:spPr>
                          <a:xfrm>
                            <a:off x="0" y="0"/>
                            <a:ext cx="2675255" cy="1908175"/>
                          </a:xfrm>
                          <a:prstGeom prst="rect">
                            <a:avLst/>
                          </a:prstGeom>
                        </pic:spPr>
                      </pic:pic>
                    </a:graphicData>
                  </a:graphic>
                </wp:inline>
              </w:drawing>
            </w:r>
          </w:p>
        </w:tc>
      </w:tr>
      <w:tr w14:paraId="0A361F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4276" w:type="dxa"/>
          </w:tcPr>
          <w:p w14:paraId="1BFE3B88">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图3.2 小车行驶到侦测区</w:t>
            </w:r>
          </w:p>
        </w:tc>
        <w:tc>
          <w:tcPr>
            <w:tcW w:w="4539" w:type="dxa"/>
          </w:tcPr>
          <w:p w14:paraId="346E0759">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图3.3 获取探照灯，屏幕显示文字</w:t>
            </w:r>
          </w:p>
        </w:tc>
      </w:tr>
    </w:tbl>
    <w:p w14:paraId="64203A82"/>
    <w:p w14:paraId="6D6C4D21">
      <w:pPr>
        <w:widowControl w:val="0"/>
        <w:spacing w:line="439" w:lineRule="exact"/>
        <w:rPr>
          <w:rFonts w:ascii="仿宋" w:hAnsi="仿宋" w:eastAsia="仿宋" w:cs="Times New Roman"/>
          <w:b/>
          <w:kern w:val="2"/>
          <w:sz w:val="28"/>
          <w:szCs w:val="28"/>
        </w:rPr>
      </w:pPr>
    </w:p>
    <w:p w14:paraId="35FAB6CB">
      <w:pPr>
        <w:widowControl w:val="0"/>
        <w:numPr>
          <w:ilvl w:val="0"/>
          <w:numId w:val="5"/>
        </w:numPr>
        <w:spacing w:line="439" w:lineRule="exact"/>
        <w:rPr>
          <w:rFonts w:hint="eastAsia" w:ascii="仿宋_GB2312" w:hAnsi="仿宋_GB2312" w:eastAsia="仿宋_GB2312" w:cs="仿宋_GB2312"/>
          <w:b/>
          <w:kern w:val="2"/>
          <w:sz w:val="28"/>
          <w:szCs w:val="28"/>
        </w:rPr>
      </w:pPr>
      <w:r>
        <w:rPr>
          <w:rFonts w:hint="eastAsia" w:ascii="仿宋_GB2312" w:hAnsi="仿宋_GB2312" w:eastAsia="仿宋_GB2312" w:cs="仿宋_GB2312"/>
          <w:b/>
          <w:kern w:val="2"/>
          <w:sz w:val="28"/>
          <w:szCs w:val="28"/>
        </w:rPr>
        <w:t>智慧交通</w:t>
      </w:r>
    </w:p>
    <w:p w14:paraId="11588C68">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任务情景：机器通过巡线功能实现在道路上的自动行驶功能，当遇到红绿灯时，会自动识别红绿灯的状态来调整机器的行驶速度。当遇到道路中间的障碍时，能够及时躲避障碍，保障安全行驶。</w:t>
      </w:r>
    </w:p>
    <w:p w14:paraId="1039B04B">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任务描述：机器使用巡线功能行驶（图3.4）。机器成功驶入红绿灯检测区域，侦测红绿灯状态。当信号灯为红灯时，机器停止行驶；黄灯时，机器慢速行驶；绿灯时，机器正常行驶。（图3.5）</w:t>
      </w:r>
    </w:p>
    <w:p w14:paraId="639B48E6">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小车实现巡线功能得10分；小车成功行驶到信号侦测区得10分；能够根据红绿灯调整小车状态得30分；小车成功躲避障碍物得10分；共60分。</w:t>
      </w:r>
    </w:p>
    <w:tbl>
      <w:tblPr>
        <w:tblStyle w:val="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23"/>
        <w:gridCol w:w="4299"/>
      </w:tblGrid>
      <w:tr w14:paraId="3FFF6D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76" w:hRule="atLeast"/>
        </w:trPr>
        <w:tc>
          <w:tcPr>
            <w:tcW w:w="4276" w:type="dxa"/>
          </w:tcPr>
          <w:p w14:paraId="31AB5380">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696210" cy="2376170"/>
                  <wp:effectExtent l="0" t="0" r="8890" b="11430"/>
                  <wp:docPr id="21" name="图片 21"/>
                  <wp:cNvGraphicFramePr/>
                  <a:graphic xmlns:a="http://schemas.openxmlformats.org/drawingml/2006/main">
                    <a:graphicData uri="http://schemas.openxmlformats.org/drawingml/2006/picture">
                      <pic:pic xmlns:pic="http://schemas.openxmlformats.org/drawingml/2006/picture">
                        <pic:nvPicPr>
                          <pic:cNvPr id="21" name="图片 21"/>
                          <pic:cNvPicPr/>
                        </pic:nvPicPr>
                        <pic:blipFill>
                          <a:blip r:embed="rId12">
                            <a:alphaModFix amt="100000"/>
                          </a:blip>
                          <a:stretch>
                            <a:fillRect/>
                          </a:stretch>
                        </pic:blipFill>
                        <pic:spPr>
                          <a:xfrm>
                            <a:off x="0" y="0"/>
                            <a:ext cx="2696813" cy="2376688"/>
                          </a:xfrm>
                          <a:prstGeom prst="rect">
                            <a:avLst/>
                          </a:prstGeom>
                        </pic:spPr>
                      </pic:pic>
                    </a:graphicData>
                  </a:graphic>
                </wp:inline>
              </w:drawing>
            </w:r>
          </w:p>
        </w:tc>
        <w:tc>
          <w:tcPr>
            <w:tcW w:w="4276" w:type="dxa"/>
          </w:tcPr>
          <w:p w14:paraId="5CC17ADA">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745740" cy="2371090"/>
                  <wp:effectExtent l="0" t="0" r="10160" b="3810"/>
                  <wp:docPr id="12" name="图片 12"/>
                  <wp:cNvGraphicFramePr/>
                  <a:graphic xmlns:a="http://schemas.openxmlformats.org/drawingml/2006/main">
                    <a:graphicData uri="http://schemas.openxmlformats.org/drawingml/2006/picture">
                      <pic:pic xmlns:pic="http://schemas.openxmlformats.org/drawingml/2006/picture">
                        <pic:nvPicPr>
                          <pic:cNvPr id="12" name="图片 12"/>
                          <pic:cNvPicPr/>
                        </pic:nvPicPr>
                        <pic:blipFill>
                          <a:blip r:embed="rId13">
                            <a:alphaModFix amt="100000"/>
                          </a:blip>
                          <a:stretch>
                            <a:fillRect/>
                          </a:stretch>
                        </pic:blipFill>
                        <pic:spPr>
                          <a:xfrm>
                            <a:off x="0" y="0"/>
                            <a:ext cx="2745740" cy="2371090"/>
                          </a:xfrm>
                          <a:prstGeom prst="rect">
                            <a:avLst/>
                          </a:prstGeom>
                        </pic:spPr>
                      </pic:pic>
                    </a:graphicData>
                  </a:graphic>
                </wp:inline>
              </w:drawing>
            </w:r>
          </w:p>
        </w:tc>
      </w:tr>
      <w:tr w14:paraId="18ED41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4276" w:type="dxa"/>
          </w:tcPr>
          <w:p w14:paraId="53A57800">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图3.4 小车巡线行驶</w:t>
            </w:r>
          </w:p>
        </w:tc>
        <w:tc>
          <w:tcPr>
            <w:tcW w:w="4276" w:type="dxa"/>
          </w:tcPr>
          <w:p w14:paraId="760A458F">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图3.5 机器根据信号灯调整状态</w:t>
            </w:r>
          </w:p>
        </w:tc>
      </w:tr>
    </w:tbl>
    <w:p w14:paraId="04399B27"/>
    <w:p w14:paraId="29DCB345">
      <w:pPr>
        <w:widowControl w:val="0"/>
        <w:numPr>
          <w:ilvl w:val="0"/>
          <w:numId w:val="5"/>
        </w:numPr>
        <w:spacing w:line="439" w:lineRule="exact"/>
        <w:rPr>
          <w:rFonts w:hint="eastAsia" w:ascii="仿宋_GB2312" w:hAnsi="仿宋_GB2312" w:eastAsia="仿宋_GB2312" w:cs="仿宋_GB2312"/>
          <w:b/>
          <w:kern w:val="2"/>
          <w:sz w:val="28"/>
          <w:szCs w:val="28"/>
        </w:rPr>
      </w:pPr>
      <w:r>
        <w:rPr>
          <w:rFonts w:hint="eastAsia" w:ascii="仿宋_GB2312" w:hAnsi="仿宋_GB2312" w:eastAsia="仿宋_GB2312" w:cs="仿宋_GB2312"/>
          <w:b/>
          <w:kern w:val="2"/>
          <w:sz w:val="28"/>
          <w:szCs w:val="28"/>
        </w:rPr>
        <w:t>智能驻车</w:t>
      </w:r>
    </w:p>
    <w:p w14:paraId="1452921F">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任务情景：城市智慧小车在巡逻完成后需要自动行驶到停车区域进行停车并隐藏探照灯。</w:t>
      </w:r>
    </w:p>
    <w:p w14:paraId="13C32F54">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任务描述：需要机器最后行驶到停车识别区，触发显示文字，最后小车驶入停车区，停止巡线。（图3.6）</w:t>
      </w:r>
    </w:p>
    <w:p w14:paraId="0F475FDA">
      <w:pPr>
        <w:widowControl w:val="0"/>
        <w:spacing w:line="439" w:lineRule="exact"/>
        <w:ind w:firstLine="562"/>
        <w:rPr>
          <w:rFonts w:hint="eastAsia" w:ascii="仿宋_GB2312" w:hAnsi="仿宋_GB2312" w:eastAsia="仿宋_GB2312" w:cs="仿宋_GB2312"/>
          <w:kern w:val="2"/>
          <w:sz w:val="28"/>
          <w:szCs w:val="28"/>
        </w:rPr>
      </w:pPr>
      <w:r>
        <w:rPr>
          <w:rFonts w:hint="eastAsia" w:ascii="仿宋_GB2312" w:hAnsi="仿宋_GB2312" w:eastAsia="仿宋_GB2312" w:cs="仿宋_GB2312"/>
          <w:kern w:val="2"/>
          <w:sz w:val="28"/>
          <w:szCs w:val="28"/>
        </w:rPr>
        <w:t>机器行驶到停车识别区得5分，并触发RGB亮红灯得5分；小车成功进入停车区并停止巡线，得5分，隐藏探照灯，OLED屏幕显示文字并语音播报，得5分，共20分。（图3.7）</w:t>
      </w:r>
    </w:p>
    <w:tbl>
      <w:tblPr>
        <w:tblStyle w:val="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91"/>
        <w:gridCol w:w="4231"/>
      </w:tblGrid>
      <w:tr w14:paraId="3F0BE1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85" w:hRule="atLeast"/>
        </w:trPr>
        <w:tc>
          <w:tcPr>
            <w:tcW w:w="4276" w:type="dxa"/>
          </w:tcPr>
          <w:p w14:paraId="0FFB754F">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587625" cy="1711325"/>
                  <wp:effectExtent l="0" t="0" r="3175" b="3175"/>
                  <wp:docPr id="23" name="图片 23"/>
                  <wp:cNvGraphicFramePr/>
                  <a:graphic xmlns:a="http://schemas.openxmlformats.org/drawingml/2006/main">
                    <a:graphicData uri="http://schemas.openxmlformats.org/drawingml/2006/picture">
                      <pic:pic xmlns:pic="http://schemas.openxmlformats.org/drawingml/2006/picture">
                        <pic:nvPicPr>
                          <pic:cNvPr id="23" name="图片 23"/>
                          <pic:cNvPicPr/>
                        </pic:nvPicPr>
                        <pic:blipFill>
                          <a:blip r:embed="rId14">
                            <a:alphaModFix amt="100000"/>
                          </a:blip>
                          <a:stretch>
                            <a:fillRect/>
                          </a:stretch>
                        </pic:blipFill>
                        <pic:spPr>
                          <a:xfrm>
                            <a:off x="0" y="0"/>
                            <a:ext cx="2587625" cy="1711325"/>
                          </a:xfrm>
                          <a:prstGeom prst="rect">
                            <a:avLst/>
                          </a:prstGeom>
                        </pic:spPr>
                      </pic:pic>
                    </a:graphicData>
                  </a:graphic>
                </wp:inline>
              </w:drawing>
            </w:r>
          </w:p>
        </w:tc>
        <w:tc>
          <w:tcPr>
            <w:tcW w:w="4276" w:type="dxa"/>
          </w:tcPr>
          <w:p w14:paraId="5D9B581D">
            <w:pPr>
              <w:keepNext w:val="0"/>
              <w:keepLines w:val="0"/>
              <w:pageBreakBefore w:val="0"/>
              <w:widowControl w:val="0"/>
              <w:kinsoku/>
              <w:wordWrap/>
              <w:overflowPunct/>
              <w:topLinePunct w:val="0"/>
              <w:autoSpaceDE/>
              <w:autoSpaceDN/>
              <w:bidi w:val="0"/>
              <w:adjustRightInd/>
              <w:snapToGrid/>
              <w:spacing w:line="240" w:lineRule="auto"/>
              <w:textAlignment w:val="auto"/>
              <w:rPr>
                <w:rFonts w:ascii="黑体" w:hAnsi="黑体" w:eastAsia="黑体" w:cs="黑体"/>
                <w:color w:val="000000"/>
                <w:kern w:val="2"/>
                <w:sz w:val="28"/>
              </w:rPr>
            </w:pPr>
            <w:r>
              <w:drawing>
                <wp:inline distT="0" distB="0" distL="0" distR="0">
                  <wp:extent cx="2552700" cy="1847850"/>
                  <wp:effectExtent l="0" t="0" r="0" b="6350"/>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5">
                            <a:alphaModFix amt="100000"/>
                          </a:blip>
                          <a:stretch>
                            <a:fillRect/>
                          </a:stretch>
                        </pic:blipFill>
                        <pic:spPr>
                          <a:xfrm>
                            <a:off x="0" y="0"/>
                            <a:ext cx="2552700" cy="1847850"/>
                          </a:xfrm>
                          <a:prstGeom prst="rect">
                            <a:avLst/>
                          </a:prstGeom>
                        </pic:spPr>
                      </pic:pic>
                    </a:graphicData>
                  </a:graphic>
                </wp:inline>
              </w:drawing>
            </w:r>
          </w:p>
        </w:tc>
      </w:tr>
      <w:tr w14:paraId="5A0926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4276" w:type="dxa"/>
          </w:tcPr>
          <w:p w14:paraId="3AB6C607">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图3.6 小车行驶到停车识别区</w:t>
            </w:r>
          </w:p>
        </w:tc>
        <w:tc>
          <w:tcPr>
            <w:tcW w:w="4276" w:type="dxa"/>
          </w:tcPr>
          <w:p w14:paraId="532083DD">
            <w:pPr>
              <w:widowControl w:val="0"/>
              <w:spacing w:line="439" w:lineRule="exact"/>
              <w:jc w:val="center"/>
              <w:rPr>
                <w:rFonts w:ascii="仿宋" w:hAnsi="仿宋" w:eastAsia="仿宋" w:cs="Times New Roman"/>
                <w:kern w:val="2"/>
                <w:sz w:val="28"/>
              </w:rPr>
            </w:pPr>
            <w:r>
              <w:rPr>
                <w:rFonts w:ascii="仿宋" w:hAnsi="仿宋" w:eastAsia="仿宋" w:cs="仿宋"/>
                <w:kern w:val="2"/>
                <w:sz w:val="28"/>
              </w:rPr>
              <w:t>图3.7 停止巡线，隐藏探照灯</w:t>
            </w:r>
          </w:p>
        </w:tc>
      </w:tr>
    </w:tbl>
    <w:p w14:paraId="58C0BB46">
      <w:pPr>
        <w:widowControl w:val="0"/>
        <w:spacing w:line="559" w:lineRule="exact"/>
        <w:rPr>
          <w:rFonts w:ascii="黑体" w:hAnsi="黑体" w:eastAsia="黑体" w:cs="黑体"/>
          <w:color w:val="000000"/>
          <w:kern w:val="2"/>
          <w:sz w:val="28"/>
        </w:rPr>
      </w:pPr>
    </w:p>
    <w:p w14:paraId="3725E990">
      <w:pPr>
        <w:widowControl w:val="0"/>
        <w:spacing w:line="439" w:lineRule="exact"/>
        <w:ind w:left="457" w:leftChars="82" w:hanging="285" w:hangingChars="102"/>
        <w:rPr>
          <w:rFonts w:ascii="黑体" w:hAnsi="黑体" w:eastAsia="黑体" w:cs="黑体"/>
          <w:color w:val="000000"/>
          <w:kern w:val="2"/>
          <w:sz w:val="28"/>
        </w:rPr>
      </w:pPr>
      <w:r>
        <w:rPr>
          <w:rFonts w:ascii="仿宋" w:hAnsi="仿宋" w:eastAsia="仿宋" w:cs="仿宋"/>
          <w:color w:val="000000"/>
          <w:kern w:val="2"/>
          <w:sz w:val="28"/>
        </w:rPr>
        <w:t>(4)</w:t>
      </w:r>
      <w:r>
        <w:rPr>
          <w:rFonts w:ascii="仿宋" w:hAnsi="仿宋" w:eastAsia="仿宋" w:cs="仿宋"/>
          <w:b/>
          <w:kern w:val="2"/>
          <w:sz w:val="28"/>
        </w:rPr>
        <w:t>得分说明（高中组（含中职学校））</w:t>
      </w:r>
    </w:p>
    <w:tbl>
      <w:tblPr>
        <w:tblStyle w:val="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05"/>
        <w:gridCol w:w="816"/>
        <w:gridCol w:w="5857"/>
        <w:gridCol w:w="944"/>
      </w:tblGrid>
      <w:tr w14:paraId="3848DB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tcW w:w="907" w:type="dxa"/>
          </w:tcPr>
          <w:p w14:paraId="421060AD">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项目</w:t>
            </w:r>
          </w:p>
        </w:tc>
        <w:tc>
          <w:tcPr>
            <w:tcW w:w="817" w:type="dxa"/>
          </w:tcPr>
          <w:p w14:paraId="17B3A876">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组别</w:t>
            </w:r>
          </w:p>
        </w:tc>
        <w:tc>
          <w:tcPr>
            <w:tcW w:w="5880" w:type="dxa"/>
          </w:tcPr>
          <w:p w14:paraId="359C92A6">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内容</w:t>
            </w:r>
          </w:p>
        </w:tc>
        <w:tc>
          <w:tcPr>
            <w:tcW w:w="946" w:type="dxa"/>
          </w:tcPr>
          <w:p w14:paraId="205EAECF">
            <w:pPr>
              <w:widowControl w:val="0"/>
              <w:spacing w:line="439" w:lineRule="exact"/>
              <w:jc w:val="center"/>
              <w:rPr>
                <w:rFonts w:ascii="仿宋" w:hAnsi="仿宋" w:eastAsia="仿宋" w:cs="Times New Roman"/>
                <w:b/>
                <w:kern w:val="2"/>
                <w:sz w:val="28"/>
              </w:rPr>
            </w:pPr>
            <w:r>
              <w:rPr>
                <w:rFonts w:ascii="仿宋" w:hAnsi="仿宋" w:eastAsia="仿宋" w:cs="仿宋"/>
                <w:b/>
                <w:kern w:val="2"/>
                <w:sz w:val="28"/>
              </w:rPr>
              <w:t>评分标准</w:t>
            </w:r>
          </w:p>
        </w:tc>
      </w:tr>
      <w:tr w14:paraId="28D159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restart"/>
          </w:tcPr>
          <w:p w14:paraId="4622A6CD">
            <w:pPr>
              <w:widowControl w:val="0"/>
              <w:spacing w:line="439" w:lineRule="exact"/>
              <w:jc w:val="center"/>
              <w:rPr>
                <w:rFonts w:ascii="仿宋" w:hAnsi="仿宋" w:eastAsia="仿宋" w:cs="Times New Roman"/>
                <w:b/>
                <w:kern w:val="2"/>
                <w:sz w:val="24"/>
              </w:rPr>
            </w:pPr>
            <w:r>
              <w:rPr>
                <w:rFonts w:ascii="仿宋" w:hAnsi="仿宋" w:eastAsia="仿宋" w:cs="仿宋"/>
                <w:b/>
                <w:kern w:val="2"/>
                <w:sz w:val="24"/>
              </w:rPr>
              <w:t>智慧信息站</w:t>
            </w:r>
          </w:p>
        </w:tc>
        <w:tc>
          <w:tcPr>
            <w:tcW w:w="817" w:type="dxa"/>
            <w:vMerge w:val="restart"/>
          </w:tcPr>
          <w:p w14:paraId="0972DC7D">
            <w:pPr>
              <w:widowControl w:val="0"/>
              <w:spacing w:line="439" w:lineRule="exact"/>
              <w:rPr>
                <w:rFonts w:ascii="仿宋" w:hAnsi="仿宋" w:eastAsia="仿宋" w:cs="Times New Roman"/>
                <w:kern w:val="2"/>
                <w:sz w:val="24"/>
              </w:rPr>
            </w:pPr>
          </w:p>
          <w:p w14:paraId="3DAA3D41">
            <w:pPr>
              <w:widowControl w:val="0"/>
              <w:spacing w:line="439" w:lineRule="exact"/>
              <w:rPr>
                <w:rFonts w:ascii="仿宋" w:hAnsi="仿宋" w:eastAsia="仿宋" w:cs="Times New Roman"/>
                <w:kern w:val="2"/>
                <w:sz w:val="24"/>
              </w:rPr>
            </w:pPr>
            <w:r>
              <w:rPr>
                <w:rFonts w:ascii="仿宋" w:hAnsi="仿宋" w:eastAsia="仿宋" w:cs="仿宋"/>
                <w:kern w:val="2"/>
                <w:sz w:val="24"/>
              </w:rPr>
              <w:t>高中</w:t>
            </w:r>
          </w:p>
        </w:tc>
        <w:tc>
          <w:tcPr>
            <w:tcW w:w="5880" w:type="dxa"/>
          </w:tcPr>
          <w:p w14:paraId="23B83F1D">
            <w:pPr>
              <w:widowControl w:val="0"/>
              <w:spacing w:line="439" w:lineRule="exact"/>
              <w:rPr>
                <w:rFonts w:ascii="仿宋" w:hAnsi="仿宋" w:eastAsia="仿宋" w:cs="Times New Roman"/>
                <w:b/>
                <w:kern w:val="2"/>
                <w:sz w:val="28"/>
              </w:rPr>
            </w:pPr>
            <w:r>
              <w:rPr>
                <w:rFonts w:ascii="仿宋" w:hAnsi="仿宋" w:eastAsia="仿宋" w:cs="仿宋"/>
                <w:kern w:val="2"/>
                <w:sz w:val="24"/>
              </w:rPr>
              <w:t>启动后机器顺利从启动区出发</w:t>
            </w:r>
          </w:p>
        </w:tc>
        <w:tc>
          <w:tcPr>
            <w:tcW w:w="946" w:type="dxa"/>
          </w:tcPr>
          <w:p w14:paraId="641BBC0D">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6F3B08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trPr>
        <w:tc>
          <w:tcPr>
            <w:tcW w:w="907" w:type="dxa"/>
            <w:vMerge w:val="continue"/>
          </w:tcPr>
          <w:p w14:paraId="7FBA898B">
            <w:pPr>
              <w:widowControl w:val="0"/>
              <w:spacing w:line="439" w:lineRule="exact"/>
              <w:jc w:val="center"/>
              <w:rPr>
                <w:rFonts w:ascii="仿宋" w:hAnsi="仿宋" w:eastAsia="仿宋" w:cs="Times New Roman"/>
                <w:b/>
                <w:kern w:val="2"/>
                <w:sz w:val="24"/>
              </w:rPr>
            </w:pPr>
          </w:p>
        </w:tc>
        <w:tc>
          <w:tcPr>
            <w:tcW w:w="817" w:type="dxa"/>
            <w:vMerge w:val="continue"/>
          </w:tcPr>
          <w:p w14:paraId="11128395">
            <w:pPr>
              <w:widowControl w:val="0"/>
              <w:spacing w:line="439" w:lineRule="exact"/>
              <w:rPr>
                <w:rFonts w:ascii="仿宋" w:hAnsi="仿宋" w:eastAsia="仿宋" w:cs="Times New Roman"/>
                <w:kern w:val="2"/>
                <w:sz w:val="24"/>
              </w:rPr>
            </w:pPr>
          </w:p>
        </w:tc>
        <w:tc>
          <w:tcPr>
            <w:tcW w:w="5880" w:type="dxa"/>
          </w:tcPr>
          <w:p w14:paraId="14638100">
            <w:pPr>
              <w:widowControl w:val="0"/>
              <w:spacing w:line="439" w:lineRule="exact"/>
              <w:rPr>
                <w:rFonts w:ascii="仿宋" w:hAnsi="仿宋" w:eastAsia="仿宋" w:cs="Times New Roman"/>
                <w:kern w:val="2"/>
                <w:sz w:val="24"/>
              </w:rPr>
            </w:pPr>
            <w:r>
              <w:rPr>
                <w:rFonts w:ascii="仿宋" w:hAnsi="仿宋" w:eastAsia="仿宋" w:cs="仿宋"/>
                <w:kern w:val="2"/>
                <w:sz w:val="24"/>
              </w:rPr>
              <w:t>机器行驶到指定侦测区域</w:t>
            </w:r>
          </w:p>
        </w:tc>
        <w:tc>
          <w:tcPr>
            <w:tcW w:w="946" w:type="dxa"/>
          </w:tcPr>
          <w:p w14:paraId="0F60B0A3">
            <w:pPr>
              <w:widowControl w:val="0"/>
              <w:spacing w:line="439" w:lineRule="exact"/>
              <w:jc w:val="center"/>
              <w:rPr>
                <w:rFonts w:ascii="仿宋" w:hAnsi="仿宋" w:eastAsia="仿宋" w:cs="Times New Roman"/>
                <w:kern w:val="2"/>
                <w:sz w:val="24"/>
              </w:rPr>
            </w:pPr>
            <w:r>
              <w:rPr>
                <w:rFonts w:ascii="仿宋" w:hAnsi="仿宋" w:eastAsia="仿宋" w:cs="仿宋"/>
                <w:kern w:val="2"/>
                <w:sz w:val="24"/>
              </w:rPr>
              <w:t>2分</w:t>
            </w:r>
          </w:p>
        </w:tc>
      </w:tr>
      <w:tr w14:paraId="09882D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0A648609">
            <w:pPr>
              <w:widowControl w:val="0"/>
              <w:spacing w:line="439" w:lineRule="exact"/>
              <w:jc w:val="center"/>
              <w:rPr>
                <w:rFonts w:ascii="仿宋" w:hAnsi="仿宋" w:eastAsia="仿宋" w:cs="Times New Roman"/>
                <w:b/>
                <w:kern w:val="2"/>
                <w:sz w:val="24"/>
              </w:rPr>
            </w:pPr>
          </w:p>
        </w:tc>
        <w:tc>
          <w:tcPr>
            <w:tcW w:w="817" w:type="dxa"/>
            <w:vMerge w:val="continue"/>
          </w:tcPr>
          <w:p w14:paraId="6DE27284">
            <w:pPr>
              <w:widowControl w:val="0"/>
              <w:spacing w:line="439" w:lineRule="exact"/>
              <w:rPr>
                <w:rFonts w:ascii="仿宋" w:hAnsi="仿宋" w:eastAsia="仿宋" w:cs="Times New Roman"/>
                <w:kern w:val="2"/>
                <w:sz w:val="24"/>
              </w:rPr>
            </w:pPr>
          </w:p>
        </w:tc>
        <w:tc>
          <w:tcPr>
            <w:tcW w:w="5880" w:type="dxa"/>
          </w:tcPr>
          <w:p w14:paraId="299B5A5C">
            <w:pPr>
              <w:widowControl w:val="0"/>
              <w:spacing w:line="439" w:lineRule="exact"/>
              <w:rPr>
                <w:rFonts w:ascii="仿宋" w:hAnsi="仿宋" w:eastAsia="仿宋" w:cs="Times New Roman"/>
                <w:kern w:val="2"/>
                <w:sz w:val="24"/>
              </w:rPr>
            </w:pPr>
            <w:r>
              <w:rPr>
                <w:rFonts w:ascii="仿宋" w:hAnsi="仿宋" w:eastAsia="仿宋" w:cs="仿宋"/>
                <w:kern w:val="2"/>
                <w:sz w:val="24"/>
              </w:rPr>
              <w:t>发送消息激活信号站状态，信号站亮灯</w:t>
            </w:r>
          </w:p>
        </w:tc>
        <w:tc>
          <w:tcPr>
            <w:tcW w:w="946" w:type="dxa"/>
          </w:tcPr>
          <w:p w14:paraId="488CD4A3">
            <w:pPr>
              <w:widowControl w:val="0"/>
              <w:spacing w:line="439" w:lineRule="exact"/>
              <w:jc w:val="center"/>
              <w:rPr>
                <w:rFonts w:ascii="仿宋" w:hAnsi="仿宋" w:eastAsia="仿宋" w:cs="Times New Roman"/>
                <w:kern w:val="2"/>
                <w:sz w:val="24"/>
              </w:rPr>
            </w:pPr>
            <w:r>
              <w:rPr>
                <w:rFonts w:ascii="仿宋" w:hAnsi="仿宋" w:eastAsia="仿宋" w:cs="仿宋"/>
                <w:kern w:val="2"/>
                <w:sz w:val="24"/>
              </w:rPr>
              <w:t>3分</w:t>
            </w:r>
          </w:p>
        </w:tc>
      </w:tr>
      <w:tr w14:paraId="79F23D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36362F8A">
            <w:pPr>
              <w:widowControl w:val="0"/>
              <w:spacing w:line="439" w:lineRule="exact"/>
              <w:jc w:val="center"/>
              <w:rPr>
                <w:rFonts w:ascii="仿宋" w:hAnsi="仿宋" w:eastAsia="仿宋" w:cs="Times New Roman"/>
                <w:b/>
                <w:kern w:val="2"/>
                <w:sz w:val="24"/>
              </w:rPr>
            </w:pPr>
          </w:p>
        </w:tc>
        <w:tc>
          <w:tcPr>
            <w:tcW w:w="817" w:type="dxa"/>
            <w:vMerge w:val="continue"/>
          </w:tcPr>
          <w:p w14:paraId="3315D2C8">
            <w:pPr>
              <w:widowControl w:val="0"/>
              <w:spacing w:line="439" w:lineRule="exact"/>
              <w:rPr>
                <w:rFonts w:ascii="仿宋" w:hAnsi="仿宋" w:eastAsia="仿宋" w:cs="Times New Roman"/>
                <w:kern w:val="2"/>
                <w:sz w:val="24"/>
              </w:rPr>
            </w:pPr>
          </w:p>
        </w:tc>
        <w:tc>
          <w:tcPr>
            <w:tcW w:w="5880" w:type="dxa"/>
          </w:tcPr>
          <w:p w14:paraId="6F0D540D">
            <w:pPr>
              <w:widowControl w:val="0"/>
              <w:spacing w:line="439" w:lineRule="exact"/>
              <w:rPr>
                <w:rFonts w:ascii="仿宋" w:hAnsi="仿宋" w:eastAsia="仿宋" w:cs="Times New Roman"/>
                <w:kern w:val="2"/>
                <w:sz w:val="24"/>
              </w:rPr>
            </w:pPr>
            <w:r>
              <w:rPr>
                <w:rFonts w:ascii="仿宋" w:hAnsi="仿宋" w:eastAsia="仿宋" w:cs="仿宋"/>
                <w:kern w:val="2"/>
                <w:sz w:val="24"/>
              </w:rPr>
              <w:t>信号站在激活后传输信号给机器，机器的RGB灯亮起绿灯</w:t>
            </w:r>
            <w:r>
              <w:rPr>
                <w:rFonts w:hint="eastAsia" w:ascii="仿宋" w:hAnsi="仿宋" w:eastAsia="仿宋" w:cs="仿宋"/>
                <w:kern w:val="2"/>
                <w:sz w:val="24"/>
                <w:lang w:eastAsia="zh-CN"/>
              </w:rPr>
              <w:t>，</w:t>
            </w:r>
            <w:r>
              <w:rPr>
                <w:rFonts w:ascii="仿宋" w:hAnsi="仿宋" w:eastAsia="仿宋" w:cs="仿宋"/>
                <w:kern w:val="2"/>
                <w:sz w:val="24"/>
              </w:rPr>
              <w:t>并绑定探照灯到小车上</w:t>
            </w:r>
          </w:p>
        </w:tc>
        <w:tc>
          <w:tcPr>
            <w:tcW w:w="946" w:type="dxa"/>
          </w:tcPr>
          <w:p w14:paraId="4BB82AED">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0C8838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restart"/>
          </w:tcPr>
          <w:p w14:paraId="79F7EF98">
            <w:pPr>
              <w:widowControl w:val="0"/>
              <w:jc w:val="center"/>
              <w:rPr>
                <w:rFonts w:ascii="仿宋" w:hAnsi="仿宋" w:eastAsia="仿宋" w:cs="Times New Roman"/>
                <w:b/>
                <w:kern w:val="2"/>
                <w:sz w:val="24"/>
              </w:rPr>
            </w:pPr>
          </w:p>
          <w:p w14:paraId="32517467">
            <w:pPr>
              <w:widowControl w:val="0"/>
              <w:jc w:val="center"/>
              <w:rPr>
                <w:rFonts w:ascii="仿宋" w:hAnsi="仿宋" w:eastAsia="仿宋" w:cs="Times New Roman"/>
                <w:b/>
                <w:kern w:val="2"/>
                <w:sz w:val="24"/>
              </w:rPr>
            </w:pPr>
          </w:p>
          <w:p w14:paraId="7D268039">
            <w:pPr>
              <w:widowControl w:val="0"/>
              <w:jc w:val="center"/>
              <w:rPr>
                <w:rFonts w:ascii="仿宋" w:hAnsi="仿宋" w:eastAsia="仿宋" w:cs="Times New Roman"/>
                <w:b/>
                <w:kern w:val="2"/>
                <w:sz w:val="24"/>
              </w:rPr>
            </w:pPr>
          </w:p>
          <w:p w14:paraId="57A5B2DE">
            <w:pPr>
              <w:widowControl w:val="0"/>
              <w:jc w:val="center"/>
              <w:rPr>
                <w:rFonts w:ascii="仿宋" w:hAnsi="仿宋" w:eastAsia="仿宋" w:cs="Times New Roman"/>
                <w:b/>
                <w:kern w:val="2"/>
                <w:sz w:val="24"/>
              </w:rPr>
            </w:pPr>
            <w:r>
              <w:rPr>
                <w:rFonts w:ascii="仿宋" w:hAnsi="仿宋" w:eastAsia="仿宋" w:cs="仿宋"/>
                <w:b/>
                <w:kern w:val="2"/>
                <w:sz w:val="24"/>
              </w:rPr>
              <w:t>智慧交通</w:t>
            </w:r>
          </w:p>
        </w:tc>
        <w:tc>
          <w:tcPr>
            <w:tcW w:w="817" w:type="dxa"/>
            <w:vMerge w:val="restart"/>
          </w:tcPr>
          <w:p w14:paraId="5568E6CB">
            <w:pPr>
              <w:widowControl w:val="0"/>
              <w:spacing w:line="439" w:lineRule="exact"/>
              <w:rPr>
                <w:rFonts w:ascii="仿宋" w:hAnsi="仿宋" w:eastAsia="仿宋" w:cs="Times New Roman"/>
                <w:kern w:val="2"/>
                <w:sz w:val="24"/>
              </w:rPr>
            </w:pPr>
          </w:p>
          <w:p w14:paraId="7D76FE70"/>
          <w:p w14:paraId="4E692C2D"/>
          <w:p w14:paraId="7DE5C385">
            <w:pPr>
              <w:jc w:val="center"/>
            </w:pPr>
          </w:p>
          <w:p w14:paraId="52DA71E2">
            <w:pPr>
              <w:jc w:val="center"/>
            </w:pPr>
            <w:r>
              <w:rPr>
                <w:rFonts w:ascii="仿宋" w:hAnsi="仿宋" w:eastAsia="仿宋" w:cs="仿宋"/>
              </w:rPr>
              <w:t>高中</w:t>
            </w:r>
          </w:p>
        </w:tc>
        <w:tc>
          <w:tcPr>
            <w:tcW w:w="5880" w:type="dxa"/>
          </w:tcPr>
          <w:p w14:paraId="71738D53">
            <w:pPr>
              <w:widowControl w:val="0"/>
              <w:spacing w:line="439" w:lineRule="exact"/>
              <w:rPr>
                <w:rFonts w:ascii="仿宋" w:hAnsi="仿宋" w:eastAsia="仿宋" w:cs="Times New Roman"/>
                <w:b/>
                <w:kern w:val="2"/>
                <w:sz w:val="28"/>
              </w:rPr>
            </w:pPr>
            <w:r>
              <w:rPr>
                <w:rFonts w:ascii="仿宋" w:hAnsi="仿宋" w:eastAsia="仿宋" w:cs="仿宋"/>
                <w:kern w:val="2"/>
                <w:sz w:val="24"/>
              </w:rPr>
              <w:t>设置虚拟机器人的的智能巡线功能</w:t>
            </w:r>
          </w:p>
        </w:tc>
        <w:tc>
          <w:tcPr>
            <w:tcW w:w="946" w:type="dxa"/>
          </w:tcPr>
          <w:p w14:paraId="3DFDEBD2">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257EC3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304246A1">
            <w:pPr>
              <w:widowControl w:val="0"/>
              <w:jc w:val="center"/>
              <w:rPr>
                <w:rFonts w:ascii="仿宋" w:hAnsi="仿宋" w:eastAsia="仿宋" w:cs="Times New Roman"/>
                <w:b/>
                <w:kern w:val="2"/>
                <w:sz w:val="24"/>
              </w:rPr>
            </w:pPr>
          </w:p>
        </w:tc>
        <w:tc>
          <w:tcPr>
            <w:tcW w:w="817" w:type="dxa"/>
            <w:vMerge w:val="continue"/>
          </w:tcPr>
          <w:p w14:paraId="05D66143">
            <w:pPr>
              <w:widowControl w:val="0"/>
              <w:spacing w:line="439" w:lineRule="exact"/>
              <w:rPr>
                <w:rFonts w:ascii="仿宋" w:hAnsi="仿宋" w:eastAsia="仿宋" w:cs="Times New Roman"/>
                <w:kern w:val="2"/>
                <w:sz w:val="24"/>
              </w:rPr>
            </w:pPr>
          </w:p>
        </w:tc>
        <w:tc>
          <w:tcPr>
            <w:tcW w:w="5880" w:type="dxa"/>
          </w:tcPr>
          <w:p w14:paraId="6E53471E">
            <w:pPr>
              <w:widowControl w:val="0"/>
              <w:spacing w:line="439" w:lineRule="exact"/>
              <w:rPr>
                <w:rFonts w:ascii="仿宋" w:hAnsi="仿宋" w:eastAsia="仿宋" w:cs="Times New Roman"/>
                <w:kern w:val="2"/>
                <w:sz w:val="24"/>
              </w:rPr>
            </w:pPr>
            <w:r>
              <w:rPr>
                <w:rFonts w:ascii="仿宋" w:hAnsi="仿宋" w:eastAsia="仿宋" w:cs="仿宋"/>
                <w:kern w:val="2"/>
                <w:sz w:val="24"/>
              </w:rPr>
              <w:t>行驶到信号灯控制范围</w:t>
            </w:r>
          </w:p>
        </w:tc>
        <w:tc>
          <w:tcPr>
            <w:tcW w:w="946" w:type="dxa"/>
          </w:tcPr>
          <w:p w14:paraId="0F4DF0FF">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2F9E4A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9" w:hRule="atLeast"/>
        </w:trPr>
        <w:tc>
          <w:tcPr>
            <w:tcW w:w="907" w:type="dxa"/>
            <w:vMerge w:val="continue"/>
          </w:tcPr>
          <w:p w14:paraId="01C3E471">
            <w:pPr>
              <w:widowControl w:val="0"/>
              <w:jc w:val="center"/>
              <w:rPr>
                <w:rFonts w:ascii="仿宋" w:hAnsi="仿宋" w:eastAsia="仿宋" w:cs="Times New Roman"/>
                <w:b/>
                <w:kern w:val="2"/>
                <w:sz w:val="24"/>
              </w:rPr>
            </w:pPr>
          </w:p>
        </w:tc>
        <w:tc>
          <w:tcPr>
            <w:tcW w:w="817" w:type="dxa"/>
            <w:vMerge w:val="continue"/>
          </w:tcPr>
          <w:p w14:paraId="223D5E20">
            <w:pPr>
              <w:widowControl w:val="0"/>
              <w:spacing w:line="439" w:lineRule="exact"/>
              <w:rPr>
                <w:rFonts w:ascii="仿宋" w:hAnsi="仿宋" w:eastAsia="仿宋" w:cs="Times New Roman"/>
                <w:kern w:val="2"/>
                <w:sz w:val="24"/>
              </w:rPr>
            </w:pPr>
          </w:p>
        </w:tc>
        <w:tc>
          <w:tcPr>
            <w:tcW w:w="5880" w:type="dxa"/>
          </w:tcPr>
          <w:p w14:paraId="2E401AD7">
            <w:pPr>
              <w:widowControl w:val="0"/>
              <w:spacing w:line="439" w:lineRule="exact"/>
              <w:rPr>
                <w:rFonts w:ascii="仿宋" w:hAnsi="仿宋" w:eastAsia="仿宋" w:cs="Times New Roman"/>
                <w:kern w:val="2"/>
                <w:sz w:val="24"/>
              </w:rPr>
            </w:pPr>
            <w:r>
              <w:rPr>
                <w:rFonts w:ascii="仿宋" w:hAnsi="仿宋" w:eastAsia="仿宋" w:cs="仿宋"/>
                <w:kern w:val="2"/>
                <w:sz w:val="24"/>
              </w:rPr>
              <w:t>信号灯为绿灯，设置机器马达状态为前进</w:t>
            </w:r>
          </w:p>
        </w:tc>
        <w:tc>
          <w:tcPr>
            <w:tcW w:w="946" w:type="dxa"/>
          </w:tcPr>
          <w:p w14:paraId="248B45E3">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7153AF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0" w:hRule="atLeast"/>
        </w:trPr>
        <w:tc>
          <w:tcPr>
            <w:tcW w:w="907" w:type="dxa"/>
            <w:vMerge w:val="continue"/>
          </w:tcPr>
          <w:p w14:paraId="5B22CD53">
            <w:pPr>
              <w:widowControl w:val="0"/>
              <w:spacing w:line="439" w:lineRule="exact"/>
              <w:jc w:val="center"/>
              <w:rPr>
                <w:rFonts w:ascii="仿宋" w:hAnsi="仿宋" w:eastAsia="仿宋" w:cs="Times New Roman"/>
                <w:b/>
                <w:kern w:val="2"/>
                <w:sz w:val="24"/>
              </w:rPr>
            </w:pPr>
          </w:p>
        </w:tc>
        <w:tc>
          <w:tcPr>
            <w:tcW w:w="817" w:type="dxa"/>
            <w:vMerge w:val="continue"/>
          </w:tcPr>
          <w:p w14:paraId="6E08B4A7">
            <w:pPr>
              <w:widowControl w:val="0"/>
              <w:spacing w:line="439" w:lineRule="exact"/>
              <w:rPr>
                <w:rFonts w:ascii="仿宋" w:hAnsi="仿宋" w:eastAsia="仿宋" w:cs="Times New Roman"/>
                <w:kern w:val="2"/>
                <w:sz w:val="24"/>
              </w:rPr>
            </w:pPr>
          </w:p>
        </w:tc>
        <w:tc>
          <w:tcPr>
            <w:tcW w:w="5880" w:type="dxa"/>
          </w:tcPr>
          <w:p w14:paraId="0E2748DB">
            <w:pPr>
              <w:widowControl w:val="0"/>
              <w:spacing w:line="439" w:lineRule="exact"/>
              <w:rPr>
                <w:rFonts w:ascii="仿宋" w:hAnsi="仿宋" w:eastAsia="仿宋" w:cs="Times New Roman"/>
                <w:kern w:val="2"/>
                <w:sz w:val="24"/>
              </w:rPr>
            </w:pPr>
            <w:r>
              <w:rPr>
                <w:rFonts w:ascii="仿宋" w:hAnsi="仿宋" w:eastAsia="仿宋" w:cs="仿宋"/>
                <w:kern w:val="2"/>
                <w:sz w:val="24"/>
              </w:rPr>
              <w:t>信号灯为红灯，机器设置为停止</w:t>
            </w:r>
          </w:p>
        </w:tc>
        <w:tc>
          <w:tcPr>
            <w:tcW w:w="946" w:type="dxa"/>
          </w:tcPr>
          <w:p w14:paraId="3FD512B6">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19D69C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1D9FE588">
            <w:pPr>
              <w:widowControl w:val="0"/>
              <w:spacing w:line="439" w:lineRule="exact"/>
              <w:jc w:val="center"/>
              <w:rPr>
                <w:rFonts w:ascii="仿宋" w:hAnsi="仿宋" w:eastAsia="仿宋" w:cs="Times New Roman"/>
                <w:b/>
                <w:kern w:val="2"/>
                <w:sz w:val="24"/>
              </w:rPr>
            </w:pPr>
          </w:p>
        </w:tc>
        <w:tc>
          <w:tcPr>
            <w:tcW w:w="817" w:type="dxa"/>
            <w:vMerge w:val="continue"/>
          </w:tcPr>
          <w:p w14:paraId="7D22083E">
            <w:pPr>
              <w:widowControl w:val="0"/>
              <w:spacing w:line="439" w:lineRule="exact"/>
              <w:rPr>
                <w:rFonts w:ascii="仿宋" w:hAnsi="仿宋" w:eastAsia="仿宋" w:cs="Times New Roman"/>
                <w:kern w:val="2"/>
                <w:sz w:val="24"/>
              </w:rPr>
            </w:pPr>
          </w:p>
        </w:tc>
        <w:tc>
          <w:tcPr>
            <w:tcW w:w="5880" w:type="dxa"/>
          </w:tcPr>
          <w:p w14:paraId="542F3367">
            <w:pPr>
              <w:widowControl w:val="0"/>
              <w:spacing w:line="439" w:lineRule="exact"/>
              <w:rPr>
                <w:rFonts w:ascii="仿宋" w:hAnsi="仿宋" w:eastAsia="仿宋" w:cs="Times New Roman"/>
                <w:kern w:val="2"/>
                <w:sz w:val="24"/>
              </w:rPr>
            </w:pPr>
            <w:r>
              <w:rPr>
                <w:rFonts w:ascii="仿宋" w:hAnsi="仿宋" w:eastAsia="仿宋" w:cs="仿宋"/>
                <w:kern w:val="2"/>
                <w:sz w:val="24"/>
              </w:rPr>
              <w:t>信号灯为黄灯，机器设置为慢速行驶</w:t>
            </w:r>
          </w:p>
        </w:tc>
        <w:tc>
          <w:tcPr>
            <w:tcW w:w="946" w:type="dxa"/>
          </w:tcPr>
          <w:p w14:paraId="2D521739">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72F14E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3CCCB285">
            <w:pPr>
              <w:widowControl w:val="0"/>
              <w:spacing w:line="439" w:lineRule="exact"/>
              <w:jc w:val="center"/>
              <w:rPr>
                <w:rFonts w:ascii="仿宋" w:hAnsi="仿宋" w:eastAsia="仿宋" w:cs="Times New Roman"/>
                <w:b/>
                <w:kern w:val="2"/>
                <w:sz w:val="24"/>
              </w:rPr>
            </w:pPr>
          </w:p>
        </w:tc>
        <w:tc>
          <w:tcPr>
            <w:tcW w:w="817" w:type="dxa"/>
            <w:vMerge w:val="continue"/>
          </w:tcPr>
          <w:p w14:paraId="10D7C354">
            <w:pPr>
              <w:widowControl w:val="0"/>
              <w:rPr>
                <w:rFonts w:ascii="仿宋" w:hAnsi="仿宋" w:eastAsia="仿宋" w:cs="Times New Roman"/>
                <w:kern w:val="2"/>
                <w:sz w:val="24"/>
              </w:rPr>
            </w:pPr>
          </w:p>
        </w:tc>
        <w:tc>
          <w:tcPr>
            <w:tcW w:w="5880" w:type="dxa"/>
          </w:tcPr>
          <w:p w14:paraId="798C8824">
            <w:pPr>
              <w:widowControl w:val="0"/>
              <w:rPr>
                <w:rFonts w:ascii="仿宋" w:hAnsi="仿宋" w:eastAsia="仿宋" w:cs="Times New Roman"/>
                <w:b/>
                <w:kern w:val="2"/>
                <w:sz w:val="28"/>
              </w:rPr>
            </w:pPr>
            <w:r>
              <w:rPr>
                <w:rFonts w:ascii="仿宋" w:hAnsi="仿宋" w:eastAsia="仿宋" w:cs="仿宋"/>
                <w:kern w:val="2"/>
                <w:sz w:val="24"/>
              </w:rPr>
              <w:t>虚拟机器人在行驶中按照要求成功躲避障碍</w:t>
            </w:r>
          </w:p>
        </w:tc>
        <w:tc>
          <w:tcPr>
            <w:tcW w:w="946" w:type="dxa"/>
          </w:tcPr>
          <w:p w14:paraId="0A3EB0A9">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10分</w:t>
            </w:r>
          </w:p>
        </w:tc>
      </w:tr>
      <w:tr w14:paraId="56BE1F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restart"/>
          </w:tcPr>
          <w:p w14:paraId="2597CE39">
            <w:pPr>
              <w:widowControl w:val="0"/>
              <w:spacing w:line="439" w:lineRule="exact"/>
              <w:jc w:val="center"/>
              <w:rPr>
                <w:rFonts w:ascii="仿宋" w:hAnsi="仿宋" w:eastAsia="仿宋" w:cs="Times New Roman"/>
                <w:b/>
                <w:kern w:val="2"/>
                <w:sz w:val="24"/>
              </w:rPr>
            </w:pPr>
          </w:p>
          <w:p w14:paraId="44C98C70">
            <w:pPr>
              <w:widowControl w:val="0"/>
              <w:spacing w:line="439" w:lineRule="exact"/>
              <w:jc w:val="center"/>
              <w:rPr>
                <w:rFonts w:ascii="仿宋" w:hAnsi="仿宋" w:eastAsia="仿宋" w:cs="Times New Roman"/>
                <w:b/>
                <w:kern w:val="2"/>
                <w:sz w:val="24"/>
              </w:rPr>
            </w:pPr>
            <w:r>
              <w:rPr>
                <w:rFonts w:ascii="仿宋" w:hAnsi="仿宋" w:eastAsia="仿宋" w:cs="仿宋"/>
                <w:b/>
                <w:kern w:val="2"/>
                <w:sz w:val="24"/>
              </w:rPr>
              <w:t>智能驻车</w:t>
            </w:r>
          </w:p>
        </w:tc>
        <w:tc>
          <w:tcPr>
            <w:tcW w:w="817" w:type="dxa"/>
            <w:vMerge w:val="restart"/>
          </w:tcPr>
          <w:p w14:paraId="3AB60356">
            <w:pPr>
              <w:widowControl w:val="0"/>
              <w:spacing w:line="439" w:lineRule="exact"/>
              <w:jc w:val="center"/>
              <w:rPr>
                <w:rFonts w:ascii="仿宋" w:hAnsi="仿宋" w:eastAsia="仿宋" w:cs="Times New Roman"/>
                <w:kern w:val="2"/>
                <w:sz w:val="24"/>
              </w:rPr>
            </w:pPr>
          </w:p>
          <w:p w14:paraId="5F56D6FD">
            <w:pPr>
              <w:widowControl w:val="0"/>
              <w:spacing w:line="439" w:lineRule="exact"/>
              <w:jc w:val="center"/>
              <w:rPr>
                <w:rFonts w:ascii="仿宋" w:hAnsi="仿宋" w:eastAsia="仿宋" w:cs="Times New Roman"/>
                <w:kern w:val="2"/>
                <w:sz w:val="24"/>
              </w:rPr>
            </w:pPr>
            <w:r>
              <w:rPr>
                <w:rFonts w:ascii="仿宋" w:hAnsi="仿宋" w:eastAsia="仿宋" w:cs="仿宋"/>
                <w:kern w:val="2"/>
                <w:sz w:val="24"/>
              </w:rPr>
              <w:t>高中</w:t>
            </w:r>
          </w:p>
        </w:tc>
        <w:tc>
          <w:tcPr>
            <w:tcW w:w="5880" w:type="dxa"/>
          </w:tcPr>
          <w:p w14:paraId="5128AF48">
            <w:pPr>
              <w:widowControl w:val="0"/>
              <w:spacing w:line="439" w:lineRule="exact"/>
              <w:rPr>
                <w:rFonts w:ascii="仿宋" w:hAnsi="仿宋" w:eastAsia="仿宋" w:cs="Times New Roman"/>
                <w:kern w:val="2"/>
                <w:sz w:val="24"/>
              </w:rPr>
            </w:pPr>
            <w:r>
              <w:rPr>
                <w:rFonts w:ascii="仿宋" w:hAnsi="仿宋" w:eastAsia="仿宋" w:cs="仿宋"/>
                <w:kern w:val="2"/>
                <w:sz w:val="24"/>
              </w:rPr>
              <w:t>虚拟机器人成功行驶到停车识别区，触发显示文字</w:t>
            </w:r>
          </w:p>
        </w:tc>
        <w:tc>
          <w:tcPr>
            <w:tcW w:w="946" w:type="dxa"/>
          </w:tcPr>
          <w:p w14:paraId="32715E41">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08C699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6A25B603">
            <w:pPr>
              <w:widowControl w:val="0"/>
              <w:spacing w:line="439" w:lineRule="exact"/>
              <w:jc w:val="center"/>
              <w:rPr>
                <w:rFonts w:ascii="仿宋" w:hAnsi="仿宋" w:eastAsia="仿宋" w:cs="Times New Roman"/>
                <w:b/>
                <w:kern w:val="2"/>
                <w:sz w:val="24"/>
              </w:rPr>
            </w:pPr>
          </w:p>
        </w:tc>
        <w:tc>
          <w:tcPr>
            <w:tcW w:w="817" w:type="dxa"/>
            <w:vMerge w:val="continue"/>
          </w:tcPr>
          <w:p w14:paraId="1A0C21FF">
            <w:pPr>
              <w:widowControl w:val="0"/>
              <w:spacing w:line="439" w:lineRule="exact"/>
              <w:rPr>
                <w:rFonts w:ascii="仿宋" w:hAnsi="仿宋" w:eastAsia="仿宋" w:cs="Times New Roman"/>
                <w:kern w:val="2"/>
                <w:sz w:val="24"/>
              </w:rPr>
            </w:pPr>
          </w:p>
        </w:tc>
        <w:tc>
          <w:tcPr>
            <w:tcW w:w="5880" w:type="dxa"/>
          </w:tcPr>
          <w:p w14:paraId="07BE97DF">
            <w:pPr>
              <w:widowControl w:val="0"/>
              <w:spacing w:line="439" w:lineRule="exact"/>
              <w:rPr>
                <w:rFonts w:ascii="仿宋" w:hAnsi="仿宋" w:eastAsia="仿宋" w:cs="Times New Roman"/>
                <w:kern w:val="2"/>
                <w:sz w:val="24"/>
              </w:rPr>
            </w:pPr>
            <w:r>
              <w:rPr>
                <w:rFonts w:ascii="仿宋" w:hAnsi="仿宋" w:eastAsia="仿宋" w:cs="仿宋"/>
                <w:kern w:val="2"/>
                <w:sz w:val="24"/>
              </w:rPr>
              <w:t>机器行驶到停车识别区亮起RGB红灯</w:t>
            </w:r>
          </w:p>
        </w:tc>
        <w:tc>
          <w:tcPr>
            <w:tcW w:w="946" w:type="dxa"/>
          </w:tcPr>
          <w:p w14:paraId="7FF40CF7">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6E2C5F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1235A790">
            <w:pPr>
              <w:widowControl w:val="0"/>
              <w:spacing w:line="439" w:lineRule="exact"/>
              <w:jc w:val="center"/>
              <w:rPr>
                <w:rFonts w:ascii="仿宋" w:hAnsi="仿宋" w:eastAsia="仿宋" w:cs="Times New Roman"/>
                <w:b/>
                <w:kern w:val="2"/>
                <w:sz w:val="24"/>
              </w:rPr>
            </w:pPr>
          </w:p>
        </w:tc>
        <w:tc>
          <w:tcPr>
            <w:tcW w:w="817" w:type="dxa"/>
            <w:vMerge w:val="continue"/>
          </w:tcPr>
          <w:p w14:paraId="41B9483F">
            <w:pPr>
              <w:widowControl w:val="0"/>
              <w:spacing w:line="439" w:lineRule="exact"/>
              <w:rPr>
                <w:rFonts w:ascii="仿宋" w:hAnsi="仿宋" w:eastAsia="仿宋" w:cs="Times New Roman"/>
                <w:kern w:val="2"/>
                <w:sz w:val="24"/>
              </w:rPr>
            </w:pPr>
          </w:p>
        </w:tc>
        <w:tc>
          <w:tcPr>
            <w:tcW w:w="5880" w:type="dxa"/>
          </w:tcPr>
          <w:p w14:paraId="44702F91">
            <w:pPr>
              <w:widowControl w:val="0"/>
              <w:rPr>
                <w:rFonts w:ascii="仿宋" w:hAnsi="仿宋" w:eastAsia="仿宋" w:cs="Times New Roman"/>
                <w:kern w:val="2"/>
                <w:sz w:val="24"/>
              </w:rPr>
            </w:pPr>
            <w:r>
              <w:rPr>
                <w:rFonts w:ascii="仿宋" w:hAnsi="仿宋" w:eastAsia="仿宋" w:cs="仿宋"/>
                <w:kern w:val="2"/>
                <w:sz w:val="24"/>
              </w:rPr>
              <w:t>虚拟机器人行驶到停车区</w:t>
            </w:r>
          </w:p>
        </w:tc>
        <w:tc>
          <w:tcPr>
            <w:tcW w:w="946" w:type="dxa"/>
          </w:tcPr>
          <w:p w14:paraId="17B2068D">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1F5043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07" w:type="dxa"/>
            <w:vMerge w:val="continue"/>
          </w:tcPr>
          <w:p w14:paraId="153692DF">
            <w:pPr>
              <w:widowControl w:val="0"/>
              <w:spacing w:line="439" w:lineRule="exact"/>
              <w:jc w:val="center"/>
              <w:rPr>
                <w:rFonts w:ascii="仿宋" w:hAnsi="仿宋" w:eastAsia="仿宋" w:cs="Times New Roman"/>
                <w:b/>
                <w:kern w:val="2"/>
                <w:sz w:val="24"/>
              </w:rPr>
            </w:pPr>
          </w:p>
        </w:tc>
        <w:tc>
          <w:tcPr>
            <w:tcW w:w="817" w:type="dxa"/>
            <w:vMerge w:val="continue"/>
          </w:tcPr>
          <w:p w14:paraId="5ED9B314">
            <w:pPr>
              <w:widowControl w:val="0"/>
              <w:jc w:val="center"/>
              <w:rPr>
                <w:rFonts w:ascii="仿宋" w:hAnsi="仿宋" w:eastAsia="仿宋" w:cs="Times New Roman"/>
                <w:kern w:val="2"/>
                <w:sz w:val="24"/>
              </w:rPr>
            </w:pPr>
          </w:p>
        </w:tc>
        <w:tc>
          <w:tcPr>
            <w:tcW w:w="5880" w:type="dxa"/>
          </w:tcPr>
          <w:p w14:paraId="097228A2">
            <w:pPr>
              <w:widowControl w:val="0"/>
              <w:rPr>
                <w:rFonts w:ascii="仿宋" w:hAnsi="仿宋" w:eastAsia="仿宋" w:cs="Times New Roman"/>
                <w:b/>
                <w:kern w:val="2"/>
                <w:sz w:val="28"/>
              </w:rPr>
            </w:pPr>
            <w:r>
              <w:rPr>
                <w:rFonts w:ascii="仿宋" w:hAnsi="仿宋" w:eastAsia="仿宋" w:cs="仿宋"/>
                <w:kern w:val="2"/>
                <w:sz w:val="24"/>
              </w:rPr>
              <w:t>隐藏探照灯，显示文字，并语音播报</w:t>
            </w:r>
          </w:p>
        </w:tc>
        <w:tc>
          <w:tcPr>
            <w:tcW w:w="946" w:type="dxa"/>
          </w:tcPr>
          <w:p w14:paraId="3995DA56">
            <w:pPr>
              <w:widowControl w:val="0"/>
              <w:spacing w:line="439" w:lineRule="exact"/>
              <w:jc w:val="center"/>
              <w:rPr>
                <w:rFonts w:ascii="仿宋" w:hAnsi="仿宋" w:eastAsia="仿宋" w:cs="Times New Roman"/>
                <w:kern w:val="2"/>
                <w:sz w:val="24"/>
              </w:rPr>
            </w:pPr>
            <w:r>
              <w:rPr>
                <w:rFonts w:ascii="仿宋" w:hAnsi="仿宋" w:eastAsia="仿宋" w:cs="仿宋"/>
                <w:kern w:val="2"/>
                <w:sz w:val="24"/>
              </w:rPr>
              <w:t>5分</w:t>
            </w:r>
          </w:p>
        </w:tc>
      </w:tr>
      <w:tr w14:paraId="78EFF7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8" w:hRule="atLeast"/>
        </w:trPr>
        <w:tc>
          <w:tcPr>
            <w:tcW w:w="7605" w:type="dxa"/>
            <w:gridSpan w:val="3"/>
          </w:tcPr>
          <w:p w14:paraId="3AAA0FEA">
            <w:pPr>
              <w:widowControl w:val="0"/>
              <w:spacing w:line="439" w:lineRule="exact"/>
              <w:jc w:val="center"/>
              <w:rPr>
                <w:rFonts w:ascii="仿宋" w:hAnsi="仿宋" w:eastAsia="仿宋" w:cs="Times New Roman"/>
                <w:b/>
                <w:kern w:val="2"/>
                <w:sz w:val="28"/>
              </w:rPr>
            </w:pPr>
            <w:r>
              <w:rPr>
                <w:rFonts w:ascii="仿宋" w:hAnsi="仿宋" w:eastAsia="仿宋" w:cs="仿宋"/>
                <w:b/>
                <w:kern w:val="2"/>
                <w:sz w:val="24"/>
              </w:rPr>
              <w:t>满分</w:t>
            </w:r>
          </w:p>
        </w:tc>
        <w:tc>
          <w:tcPr>
            <w:tcW w:w="946" w:type="dxa"/>
          </w:tcPr>
          <w:p w14:paraId="09B0175B">
            <w:pPr>
              <w:widowControl w:val="0"/>
              <w:spacing w:line="439" w:lineRule="exact"/>
              <w:jc w:val="center"/>
              <w:rPr>
                <w:rFonts w:ascii="仿宋" w:hAnsi="仿宋" w:eastAsia="仿宋" w:cs="Times New Roman"/>
                <w:kern w:val="2"/>
                <w:sz w:val="24"/>
              </w:rPr>
            </w:pPr>
            <w:r>
              <w:rPr>
                <w:rFonts w:ascii="仿宋" w:hAnsi="仿宋" w:eastAsia="仿宋" w:cs="仿宋"/>
                <w:kern w:val="2"/>
                <w:sz w:val="24"/>
              </w:rPr>
              <w:t>100分</w:t>
            </w:r>
          </w:p>
        </w:tc>
      </w:tr>
      <w:tr w14:paraId="4EF8D4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8" w:hRule="atLeast"/>
        </w:trPr>
        <w:tc>
          <w:tcPr>
            <w:tcW w:w="907" w:type="dxa"/>
          </w:tcPr>
          <w:p w14:paraId="77EA6337">
            <w:pPr>
              <w:widowControl w:val="0"/>
              <w:spacing w:line="439" w:lineRule="exact"/>
              <w:rPr>
                <w:rFonts w:ascii="仿宋" w:hAnsi="仿宋" w:eastAsia="仿宋" w:cs="Times New Roman"/>
                <w:b/>
                <w:kern w:val="2"/>
                <w:sz w:val="24"/>
              </w:rPr>
            </w:pPr>
            <w:r>
              <w:rPr>
                <w:rFonts w:ascii="仿宋" w:hAnsi="仿宋" w:eastAsia="仿宋" w:cs="仿宋"/>
                <w:b/>
                <w:kern w:val="2"/>
                <w:sz w:val="24"/>
              </w:rPr>
              <w:t>成绩无效说 明</w:t>
            </w:r>
          </w:p>
        </w:tc>
        <w:tc>
          <w:tcPr>
            <w:tcW w:w="6697" w:type="dxa"/>
            <w:gridSpan w:val="2"/>
          </w:tcPr>
          <w:p w14:paraId="10B45282">
            <w:pPr>
              <w:widowControl w:val="0"/>
              <w:numPr>
                <w:ilvl w:val="0"/>
                <w:numId w:val="6"/>
              </w:numPr>
              <w:spacing w:line="439" w:lineRule="exact"/>
              <w:rPr>
                <w:rFonts w:ascii="仿宋" w:hAnsi="仿宋" w:eastAsia="仿宋" w:cs="Times New Roman"/>
                <w:kern w:val="2"/>
                <w:sz w:val="24"/>
              </w:rPr>
            </w:pPr>
            <w:r>
              <w:rPr>
                <w:rFonts w:ascii="仿宋" w:hAnsi="仿宋" w:eastAsia="仿宋" w:cs="仿宋"/>
                <w:kern w:val="2"/>
                <w:sz w:val="24"/>
              </w:rPr>
              <w:t>参赛选手未在规定时间内提交作品</w:t>
            </w:r>
          </w:p>
          <w:p w14:paraId="7AB4D7B4">
            <w:pPr>
              <w:widowControl w:val="0"/>
              <w:numPr>
                <w:ilvl w:val="0"/>
                <w:numId w:val="6"/>
              </w:numPr>
              <w:spacing w:line="439" w:lineRule="exact"/>
              <w:rPr>
                <w:rFonts w:ascii="仿宋" w:hAnsi="仿宋" w:eastAsia="仿宋" w:cs="Times New Roman"/>
                <w:b/>
                <w:kern w:val="2"/>
                <w:sz w:val="24"/>
              </w:rPr>
            </w:pPr>
            <w:r>
              <w:rPr>
                <w:rFonts w:ascii="仿宋" w:hAnsi="仿宋" w:eastAsia="仿宋" w:cs="仿宋"/>
                <w:kern w:val="2"/>
                <w:sz w:val="24"/>
              </w:rPr>
              <w:t>机器未成功启动</w:t>
            </w:r>
          </w:p>
          <w:p w14:paraId="5B6702F2">
            <w:pPr>
              <w:widowControl w:val="0"/>
              <w:numPr>
                <w:ilvl w:val="0"/>
                <w:numId w:val="6"/>
              </w:numPr>
              <w:spacing w:line="439" w:lineRule="exact"/>
              <w:rPr>
                <w:rFonts w:ascii="仿宋" w:hAnsi="仿宋" w:eastAsia="仿宋" w:cs="Times New Roman"/>
                <w:b/>
                <w:kern w:val="2"/>
                <w:sz w:val="24"/>
              </w:rPr>
            </w:pPr>
            <w:r>
              <w:rPr>
                <w:rFonts w:ascii="仿宋" w:hAnsi="仿宋" w:eastAsia="仿宋" w:cs="仿宋"/>
                <w:kern w:val="2"/>
                <w:sz w:val="24"/>
              </w:rPr>
              <w:t>每个环节均未按照要求进行编程</w:t>
            </w:r>
          </w:p>
          <w:p w14:paraId="350C5245">
            <w:pPr>
              <w:widowControl w:val="0"/>
              <w:numPr>
                <w:ilvl w:val="0"/>
                <w:numId w:val="6"/>
              </w:numPr>
              <w:spacing w:line="439" w:lineRule="exact"/>
              <w:rPr>
                <w:rFonts w:ascii="仿宋" w:hAnsi="仿宋" w:eastAsia="仿宋" w:cs="Times New Roman"/>
                <w:kern w:val="2"/>
                <w:sz w:val="28"/>
              </w:rPr>
            </w:pPr>
            <w:r>
              <w:rPr>
                <w:rFonts w:ascii="仿宋" w:hAnsi="仿宋" w:eastAsia="仿宋" w:cs="仿宋"/>
                <w:kern w:val="2"/>
                <w:sz w:val="24"/>
              </w:rPr>
              <w:t>参赛期间进行替考、复制代码等违规操</w:t>
            </w:r>
          </w:p>
        </w:tc>
        <w:tc>
          <w:tcPr>
            <w:tcW w:w="946" w:type="dxa"/>
          </w:tcPr>
          <w:p w14:paraId="407B5EEF">
            <w:pPr>
              <w:widowControl w:val="0"/>
              <w:spacing w:line="439" w:lineRule="exact"/>
              <w:jc w:val="center"/>
              <w:rPr>
                <w:rFonts w:ascii="仿宋" w:hAnsi="仿宋" w:eastAsia="仿宋" w:cs="Times New Roman"/>
                <w:kern w:val="2"/>
                <w:sz w:val="24"/>
              </w:rPr>
            </w:pPr>
            <w:r>
              <w:rPr>
                <w:rFonts w:ascii="仿宋" w:hAnsi="仿宋" w:eastAsia="仿宋" w:cs="仿宋"/>
                <w:kern w:val="2"/>
                <w:sz w:val="24"/>
              </w:rPr>
              <w:t>总成绩</w:t>
            </w:r>
          </w:p>
          <w:p w14:paraId="0A1C5766">
            <w:pPr>
              <w:widowControl w:val="0"/>
              <w:spacing w:line="439" w:lineRule="exact"/>
              <w:jc w:val="center"/>
              <w:rPr>
                <w:rFonts w:ascii="仿宋" w:hAnsi="仿宋" w:eastAsia="仿宋" w:cs="Times New Roman"/>
                <w:kern w:val="2"/>
                <w:sz w:val="24"/>
              </w:rPr>
            </w:pPr>
            <w:r>
              <w:rPr>
                <w:rFonts w:ascii="仿宋" w:hAnsi="仿宋" w:eastAsia="仿宋" w:cs="仿宋"/>
                <w:kern w:val="2"/>
                <w:sz w:val="24"/>
              </w:rPr>
              <w:t>归零</w:t>
            </w:r>
          </w:p>
        </w:tc>
      </w:tr>
    </w:tbl>
    <w:p w14:paraId="2DE8637E">
      <w:pPr>
        <w:widowControl w:val="0"/>
        <w:spacing w:line="439" w:lineRule="exact"/>
        <w:ind w:firstLine="640" w:firstLineChars="200"/>
        <w:rPr>
          <w:rFonts w:ascii="仿宋" w:hAnsi="仿宋" w:eastAsia="仿宋" w:cs="Times New Roman"/>
          <w:kern w:val="2"/>
          <w:sz w:val="32"/>
          <w:szCs w:val="32"/>
        </w:rPr>
      </w:pPr>
    </w:p>
    <w:p w14:paraId="59C7939D">
      <w:pPr>
        <w:widowControl w:val="0"/>
        <w:spacing w:line="559" w:lineRule="exact"/>
        <w:ind w:left="420" w:leftChars="200"/>
        <w:rPr>
          <w:rFonts w:hint="eastAsia" w:ascii="仿宋_GB2312" w:hAnsi="仿宋_GB2312" w:eastAsia="仿宋_GB2312" w:cs="仿宋_GB2312"/>
          <w:color w:val="000000"/>
          <w:kern w:val="2"/>
          <w:sz w:val="32"/>
          <w:szCs w:val="32"/>
        </w:rPr>
      </w:pPr>
      <w:r>
        <w:rPr>
          <w:rFonts w:hint="eastAsia" w:ascii="仿宋_GB2312" w:hAnsi="仿宋_GB2312" w:eastAsia="仿宋_GB2312" w:cs="仿宋_GB2312"/>
          <w:color w:val="000000"/>
          <w:kern w:val="2"/>
          <w:sz w:val="32"/>
          <w:szCs w:val="32"/>
        </w:rPr>
        <w:t>（二）评分说明</w:t>
      </w:r>
    </w:p>
    <w:p w14:paraId="2A016ABF">
      <w:pPr>
        <w:widowControl w:val="0"/>
        <w:spacing w:line="439" w:lineRule="exact"/>
        <w:ind w:firstLine="640" w:firstLineChars="200"/>
        <w:rPr>
          <w:rFonts w:hint="eastAsia" w:ascii="仿宋_GB2312" w:hAnsi="仿宋_GB2312" w:eastAsia="仿宋_GB2312" w:cs="仿宋_GB2312"/>
          <w:kern w:val="2"/>
          <w:sz w:val="32"/>
          <w:szCs w:val="32"/>
        </w:rPr>
      </w:pPr>
      <w:r>
        <w:rPr>
          <w:rFonts w:hint="eastAsia" w:ascii="仿宋_GB2312" w:hAnsi="仿宋_GB2312" w:eastAsia="仿宋_GB2312" w:cs="仿宋_GB2312"/>
          <w:kern w:val="2"/>
          <w:sz w:val="32"/>
          <w:szCs w:val="32"/>
        </w:rPr>
        <w:t>比赛平台中具备赛事判分系统，根据既定的任务点的完成情况系统进行自动判分。</w:t>
      </w:r>
    </w:p>
    <w:p w14:paraId="774E920F">
      <w:pPr>
        <w:widowControl w:val="0"/>
        <w:spacing w:line="439" w:lineRule="exact"/>
        <w:ind w:firstLine="640" w:firstLineChars="200"/>
        <w:rPr>
          <w:rFonts w:hint="eastAsia" w:ascii="仿宋_GB2312" w:hAnsi="仿宋_GB2312" w:eastAsia="仿宋_GB2312" w:cs="仿宋_GB2312"/>
          <w:kern w:val="2"/>
          <w:sz w:val="32"/>
          <w:szCs w:val="32"/>
        </w:rPr>
      </w:pPr>
      <w:r>
        <w:rPr>
          <w:rFonts w:hint="eastAsia" w:ascii="仿宋_GB2312" w:hAnsi="仿宋_GB2312" w:eastAsia="仿宋_GB2312" w:cs="仿宋_GB2312"/>
          <w:kern w:val="2"/>
          <w:sz w:val="32"/>
          <w:szCs w:val="32"/>
        </w:rPr>
        <w:t>如果总成绩相同时，根据编程任务用时决定排名，任务用时较少者排名靠前。</w:t>
      </w:r>
    </w:p>
    <w:p w14:paraId="283A4255">
      <w:pPr>
        <w:widowControl w:val="0"/>
        <w:spacing w:line="559" w:lineRule="exact"/>
        <w:ind w:left="420" w:leftChars="200"/>
        <w:rPr>
          <w:rFonts w:hint="eastAsia" w:ascii="仿宋_GB2312" w:hAnsi="仿宋_GB2312" w:eastAsia="仿宋_GB2312" w:cs="仿宋_GB2312"/>
          <w:color w:val="000000"/>
          <w:kern w:val="2"/>
          <w:sz w:val="32"/>
          <w:szCs w:val="32"/>
        </w:rPr>
      </w:pPr>
      <w:r>
        <w:rPr>
          <w:rFonts w:hint="eastAsia" w:ascii="仿宋_GB2312" w:hAnsi="仿宋_GB2312" w:eastAsia="仿宋_GB2312" w:cs="仿宋_GB2312"/>
          <w:color w:val="000000"/>
          <w:kern w:val="2"/>
          <w:sz w:val="32"/>
          <w:szCs w:val="32"/>
        </w:rPr>
        <w:t>（三）竞赛时长及要求</w:t>
      </w:r>
    </w:p>
    <w:p w14:paraId="1A17326C">
      <w:pPr>
        <w:widowControl w:val="0"/>
        <w:spacing w:line="439" w:lineRule="exact"/>
        <w:ind w:firstLine="640" w:firstLineChars="200"/>
        <w:rPr>
          <w:rFonts w:hint="default" w:ascii="仿宋" w:hAnsi="仿宋" w:eastAsia="仿宋" w:cs="Times New Roman"/>
          <w:snapToGrid/>
          <w:kern w:val="2"/>
          <w:sz w:val="32"/>
          <w:szCs w:val="32"/>
          <w:lang w:val="en-US" w:eastAsia="zh-CN"/>
        </w:rPr>
      </w:pPr>
      <w:r>
        <w:rPr>
          <w:rFonts w:hint="eastAsia" w:ascii="仿宋_GB2312" w:hAnsi="仿宋_GB2312" w:eastAsia="仿宋_GB2312" w:cs="仿宋_GB2312"/>
          <w:kern w:val="2"/>
          <w:sz w:val="32"/>
          <w:szCs w:val="32"/>
        </w:rPr>
        <w:t>参赛选手需要在90分钟内完成相关比赛任务，每人限一次机会。</w:t>
      </w:r>
    </w:p>
    <w:p w14:paraId="13C8E9A5">
      <w:pPr>
        <w:rPr>
          <w:rFonts w:hint="default"/>
          <w:lang w:val="en-US" w:eastAsia="zh-CN"/>
        </w:rPr>
      </w:pPr>
    </w:p>
    <w:p w14:paraId="21556FD4">
      <w:pPr>
        <w:keepNext w:val="0"/>
        <w:keepLines w:val="0"/>
        <w:pageBreakBefore w:val="0"/>
        <w:widowControl/>
        <w:kinsoku w:val="0"/>
        <w:wordWrap/>
        <w:overflowPunct/>
        <w:topLinePunct w:val="0"/>
        <w:autoSpaceDE w:val="0"/>
        <w:autoSpaceDN w:val="0"/>
        <w:bidi w:val="0"/>
        <w:adjustRightInd w:val="0"/>
        <w:snapToGrid w:val="0"/>
        <w:spacing w:before="229" w:line="360" w:lineRule="auto"/>
        <w:ind w:left="697"/>
        <w:textAlignment w:val="baseline"/>
        <w:outlineLvl w:val="0"/>
        <w:rPr>
          <w:rFonts w:hint="default" w:ascii="黑体" w:hAnsi="黑体" w:eastAsia="黑体" w:cs="黑体"/>
          <w:b/>
          <w:bCs/>
          <w:sz w:val="36"/>
          <w:szCs w:val="36"/>
          <w:lang w:val="en-US" w:eastAsia="zh-CN"/>
        </w:rPr>
      </w:pPr>
      <w:r>
        <w:rPr>
          <w:rFonts w:hint="eastAsia" w:ascii="黑体" w:hAnsi="黑体" w:eastAsia="黑体" w:cs="黑体"/>
          <w:b/>
          <w:bCs/>
          <w:sz w:val="36"/>
          <w:szCs w:val="36"/>
          <w:lang w:val="en-US" w:eastAsia="zh-CN"/>
        </w:rPr>
        <w:t>七、设备技术要求</w:t>
      </w:r>
    </w:p>
    <w:p w14:paraId="31A7CCBC">
      <w:pPr>
        <w:pStyle w:val="3"/>
        <w:keepNext w:val="0"/>
        <w:keepLines w:val="0"/>
        <w:widowControl/>
        <w:suppressLineNumbers w:val="0"/>
        <w:spacing w:before="0" w:beforeAutospacing="0" w:after="0" w:afterAutospacing="0"/>
        <w:ind w:left="0" w:firstLine="560" w:firstLineChars="200"/>
        <w:jc w:val="left"/>
        <w:rPr>
          <w:rFonts w:hint="default" w:ascii="仿宋" w:hAnsi="仿宋" w:eastAsia="仿宋" w:cs="Times New Roman"/>
          <w:snapToGrid/>
          <w:kern w:val="2"/>
          <w:sz w:val="28"/>
          <w:szCs w:val="28"/>
          <w:lang w:val="en-US" w:eastAsia="zh-CN"/>
        </w:rPr>
      </w:pPr>
      <w:r>
        <w:rPr>
          <w:rFonts w:hint="default" w:ascii="仿宋" w:hAnsi="仿宋" w:eastAsia="仿宋" w:cs="Times New Roman"/>
          <w:snapToGrid/>
          <w:kern w:val="2"/>
          <w:sz w:val="28"/>
          <w:szCs w:val="28"/>
          <w:lang w:val="en-US" w:eastAsia="zh-CN"/>
        </w:rPr>
        <w:t>软件环境</w:t>
      </w:r>
      <w:r>
        <w:rPr>
          <w:rFonts w:hint="eastAsia" w:ascii="仿宋" w:hAnsi="仿宋" w:eastAsia="仿宋" w:cs="Times New Roman"/>
          <w:snapToGrid/>
          <w:kern w:val="2"/>
          <w:sz w:val="28"/>
          <w:szCs w:val="28"/>
          <w:lang w:val="en-US" w:eastAsia="zh-CN"/>
        </w:rPr>
        <w:t>要求</w:t>
      </w:r>
      <w:r>
        <w:rPr>
          <w:rFonts w:hint="default" w:ascii="仿宋" w:hAnsi="仿宋" w:eastAsia="仿宋" w:cs="Times New Roman"/>
          <w:snapToGrid/>
          <w:kern w:val="2"/>
          <w:sz w:val="28"/>
          <w:szCs w:val="28"/>
          <w:lang w:val="en-US" w:eastAsia="zh-CN"/>
        </w:rPr>
        <w:t>：基于NPL语言开发的国产自研3D创作工具</w:t>
      </w:r>
      <w:r>
        <w:rPr>
          <w:rFonts w:hint="eastAsia" w:ascii="仿宋" w:hAnsi="仿宋" w:eastAsia="仿宋" w:cs="Times New Roman"/>
          <w:snapToGrid/>
          <w:kern w:val="2"/>
          <w:sz w:val="28"/>
          <w:szCs w:val="28"/>
          <w:lang w:val="en-US" w:eastAsia="zh-CN"/>
        </w:rPr>
        <w:t>。软件下载安装地址为：https://www.paracraft.cn/download。建议使用100M以上空间账号进行参赛。</w:t>
      </w:r>
    </w:p>
    <w:p w14:paraId="2E298CC7">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default" w:ascii="仿宋" w:hAnsi="仿宋" w:eastAsia="仿宋" w:cs="Times New Roman"/>
          <w:snapToGrid/>
          <w:kern w:val="2"/>
          <w:sz w:val="28"/>
          <w:szCs w:val="28"/>
          <w:lang w:val="en-US" w:eastAsia="zh-CN"/>
        </w:rPr>
      </w:pPr>
      <w:r>
        <w:rPr>
          <w:rFonts w:hint="default" w:ascii="仿宋" w:hAnsi="仿宋" w:eastAsia="仿宋" w:cs="Times New Roman"/>
          <w:snapToGrid/>
          <w:kern w:val="2"/>
          <w:sz w:val="28"/>
          <w:szCs w:val="28"/>
          <w:lang w:val="en-US" w:eastAsia="zh-CN"/>
        </w:rPr>
        <w:t>参赛者</w:t>
      </w:r>
      <w:r>
        <w:rPr>
          <w:rFonts w:hint="eastAsia" w:ascii="仿宋" w:hAnsi="仿宋" w:eastAsia="仿宋" w:cs="Times New Roman"/>
          <w:snapToGrid/>
          <w:kern w:val="2"/>
          <w:sz w:val="28"/>
          <w:szCs w:val="28"/>
          <w:lang w:val="en-US" w:eastAsia="zh-CN"/>
        </w:rPr>
        <w:t>需</w:t>
      </w:r>
      <w:r>
        <w:rPr>
          <w:rFonts w:hint="default" w:ascii="仿宋" w:hAnsi="仿宋" w:eastAsia="仿宋" w:cs="Times New Roman"/>
          <w:snapToGrid/>
          <w:kern w:val="2"/>
          <w:sz w:val="28"/>
          <w:szCs w:val="28"/>
          <w:lang w:val="en-US" w:eastAsia="zh-CN"/>
        </w:rPr>
        <w:t>自备</w:t>
      </w:r>
      <w:r>
        <w:rPr>
          <w:rFonts w:hint="eastAsia" w:ascii="仿宋" w:hAnsi="仿宋" w:eastAsia="仿宋" w:cs="Times New Roman"/>
          <w:snapToGrid/>
          <w:kern w:val="2"/>
          <w:sz w:val="28"/>
          <w:szCs w:val="28"/>
          <w:lang w:val="en-US" w:eastAsia="zh-CN"/>
        </w:rPr>
        <w:t>笔记本电脑、电源排插（三插位以上）、网络/热点等设备，并保证比赛时笔记本电脑电量充足，</w:t>
      </w:r>
      <w:r>
        <w:rPr>
          <w:rFonts w:hint="default" w:ascii="仿宋" w:hAnsi="仿宋" w:eastAsia="仿宋" w:cs="Times New Roman"/>
          <w:snapToGrid/>
          <w:kern w:val="2"/>
          <w:sz w:val="28"/>
          <w:szCs w:val="28"/>
          <w:lang w:val="en-US" w:eastAsia="zh-CN"/>
        </w:rPr>
        <w:t>win7及以上系统的电脑</w:t>
      </w:r>
      <w:r>
        <w:rPr>
          <w:rFonts w:hint="eastAsia" w:ascii="仿宋" w:hAnsi="仿宋" w:eastAsia="仿宋" w:cs="Times New Roman"/>
          <w:snapToGrid/>
          <w:kern w:val="2"/>
          <w:sz w:val="28"/>
          <w:szCs w:val="28"/>
          <w:lang w:val="en-US" w:eastAsia="zh-CN"/>
        </w:rPr>
        <w:t>，</w:t>
      </w:r>
      <w:r>
        <w:rPr>
          <w:rFonts w:hint="default" w:ascii="仿宋" w:hAnsi="仿宋" w:eastAsia="仿宋" w:cs="Times New Roman"/>
          <w:snapToGrid/>
          <w:kern w:val="2"/>
          <w:sz w:val="28"/>
          <w:szCs w:val="28"/>
          <w:lang w:val="en-US" w:eastAsia="zh-CN"/>
        </w:rPr>
        <w:t>键盘、鼠标、网络连接正常。</w:t>
      </w:r>
      <w:r>
        <w:rPr>
          <w:rFonts w:hint="eastAsia" w:ascii="仿宋" w:hAnsi="仿宋" w:eastAsia="仿宋" w:cs="Times New Roman"/>
          <w:snapToGrid/>
          <w:kern w:val="2"/>
          <w:sz w:val="28"/>
          <w:szCs w:val="28"/>
          <w:lang w:val="en-US" w:eastAsia="zh-CN"/>
        </w:rPr>
        <w:t>电脑</w:t>
      </w:r>
      <w:r>
        <w:rPr>
          <w:rFonts w:hint="default" w:ascii="仿宋" w:hAnsi="仿宋" w:eastAsia="仿宋" w:cs="Times New Roman"/>
          <w:snapToGrid/>
          <w:kern w:val="2"/>
          <w:sz w:val="28"/>
          <w:szCs w:val="28"/>
          <w:lang w:val="en-US" w:eastAsia="zh-CN"/>
        </w:rPr>
        <w:t>推荐配置如下</w:t>
      </w:r>
      <w:r>
        <w:rPr>
          <w:rFonts w:hint="eastAsia" w:ascii="仿宋" w:hAnsi="仿宋" w:eastAsia="仿宋" w:cs="Times New Roman"/>
          <w:snapToGrid/>
          <w:kern w:val="2"/>
          <w:sz w:val="28"/>
          <w:szCs w:val="28"/>
          <w:lang w:val="en-US" w:eastAsia="zh-CN"/>
        </w:rPr>
        <w:t>：</w:t>
      </w:r>
    </w:p>
    <w:tbl>
      <w:tblPr>
        <w:tblStyle w:val="5"/>
        <w:tblW w:w="0" w:type="auto"/>
        <w:tblInd w:w="22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78"/>
        <w:gridCol w:w="1536"/>
        <w:gridCol w:w="5085"/>
      </w:tblGrid>
      <w:tr w14:paraId="0724C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vAlign w:val="center"/>
          </w:tcPr>
          <w:p w14:paraId="62A88F8B">
            <w:pPr>
              <w:pStyle w:val="8"/>
              <w:jc w:val="center"/>
              <w:rPr>
                <w:rFonts w:hint="eastAsia" w:ascii="仿宋" w:hAnsi="仿宋" w:eastAsia="仿宋" w:cs="仿宋"/>
                <w:b/>
                <w:bCs/>
                <w:sz w:val="28"/>
                <w:szCs w:val="24"/>
                <w:vertAlign w:val="baseline"/>
                <w:lang w:val="en-US" w:eastAsia="zh-CN"/>
              </w:rPr>
            </w:pPr>
            <w:r>
              <w:rPr>
                <w:rFonts w:hint="eastAsia" w:ascii="仿宋" w:hAnsi="仿宋" w:eastAsia="仿宋" w:cs="仿宋"/>
                <w:b/>
                <w:bCs/>
                <w:sz w:val="28"/>
                <w:szCs w:val="24"/>
                <w:lang w:val="en-US" w:eastAsia="zh-CN"/>
              </w:rPr>
              <w:t>分类</w:t>
            </w:r>
          </w:p>
        </w:tc>
        <w:tc>
          <w:tcPr>
            <w:tcW w:w="1541" w:type="dxa"/>
            <w:vAlign w:val="center"/>
          </w:tcPr>
          <w:p w14:paraId="3DA108C4">
            <w:pPr>
              <w:pStyle w:val="8"/>
              <w:jc w:val="center"/>
              <w:rPr>
                <w:rFonts w:hint="eastAsia" w:ascii="仿宋" w:hAnsi="仿宋" w:eastAsia="仿宋" w:cs="仿宋"/>
                <w:b/>
                <w:bCs/>
                <w:sz w:val="28"/>
                <w:szCs w:val="24"/>
                <w:vertAlign w:val="baseline"/>
                <w:lang w:val="en-US" w:eastAsia="zh-CN"/>
              </w:rPr>
            </w:pPr>
            <w:r>
              <w:rPr>
                <w:rFonts w:hint="eastAsia" w:ascii="仿宋" w:hAnsi="仿宋" w:eastAsia="仿宋" w:cs="仿宋"/>
                <w:b/>
                <w:bCs/>
                <w:sz w:val="28"/>
                <w:szCs w:val="24"/>
                <w:lang w:val="en-US" w:eastAsia="zh-CN"/>
              </w:rPr>
              <w:t>部件</w:t>
            </w:r>
          </w:p>
        </w:tc>
        <w:tc>
          <w:tcPr>
            <w:tcW w:w="5106" w:type="dxa"/>
            <w:vAlign w:val="center"/>
          </w:tcPr>
          <w:p w14:paraId="1664F39F">
            <w:pPr>
              <w:pStyle w:val="8"/>
              <w:jc w:val="center"/>
              <w:rPr>
                <w:rFonts w:hint="eastAsia" w:ascii="仿宋" w:hAnsi="仿宋" w:eastAsia="仿宋" w:cs="仿宋"/>
                <w:b/>
                <w:bCs/>
                <w:sz w:val="28"/>
                <w:szCs w:val="24"/>
                <w:vertAlign w:val="baseline"/>
                <w:lang w:val="en-US" w:eastAsia="zh-CN"/>
              </w:rPr>
            </w:pPr>
            <w:r>
              <w:rPr>
                <w:rFonts w:hint="eastAsia" w:ascii="仿宋" w:hAnsi="仿宋" w:eastAsia="仿宋" w:cs="仿宋"/>
                <w:b/>
                <w:bCs/>
                <w:sz w:val="28"/>
                <w:szCs w:val="24"/>
                <w:lang w:val="en-US" w:eastAsia="zh-CN"/>
              </w:rPr>
              <w:t>要求</w:t>
            </w:r>
          </w:p>
        </w:tc>
      </w:tr>
      <w:tr w14:paraId="150C7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vMerge w:val="restart"/>
            <w:vAlign w:val="center"/>
          </w:tcPr>
          <w:p w14:paraId="24D5E372">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硬件要求</w:t>
            </w:r>
          </w:p>
          <w:p w14:paraId="51A02F02">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p>
        </w:tc>
        <w:tc>
          <w:tcPr>
            <w:tcW w:w="1541" w:type="dxa"/>
          </w:tcPr>
          <w:p w14:paraId="56CF86ED">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CPU</w:t>
            </w:r>
          </w:p>
        </w:tc>
        <w:tc>
          <w:tcPr>
            <w:tcW w:w="5106" w:type="dxa"/>
          </w:tcPr>
          <w:p w14:paraId="2F430B78">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2.4 Ghz 或以上兼容 64 位处理器</w:t>
            </w:r>
          </w:p>
        </w:tc>
      </w:tr>
      <w:tr w14:paraId="3A08E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vMerge w:val="continue"/>
          </w:tcPr>
          <w:p w14:paraId="0359D473">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p>
        </w:tc>
        <w:tc>
          <w:tcPr>
            <w:tcW w:w="1541" w:type="dxa"/>
          </w:tcPr>
          <w:p w14:paraId="3E3F1741">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内存</w:t>
            </w:r>
          </w:p>
        </w:tc>
        <w:tc>
          <w:tcPr>
            <w:tcW w:w="5106" w:type="dxa"/>
          </w:tcPr>
          <w:p w14:paraId="5CA50D85">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4GB 或以上</w:t>
            </w:r>
          </w:p>
        </w:tc>
      </w:tr>
      <w:tr w14:paraId="0BD57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vMerge w:val="continue"/>
          </w:tcPr>
          <w:p w14:paraId="7F4E0D3E">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p>
        </w:tc>
        <w:tc>
          <w:tcPr>
            <w:tcW w:w="1541" w:type="dxa"/>
          </w:tcPr>
          <w:p w14:paraId="59254BE9">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硬盘</w:t>
            </w:r>
          </w:p>
        </w:tc>
        <w:tc>
          <w:tcPr>
            <w:tcW w:w="5106" w:type="dxa"/>
          </w:tcPr>
          <w:p w14:paraId="5F1E9AC7">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剩余空间 50GB 或以上</w:t>
            </w:r>
          </w:p>
        </w:tc>
      </w:tr>
      <w:tr w14:paraId="1A571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vMerge w:val="continue"/>
          </w:tcPr>
          <w:p w14:paraId="205800E5">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p>
        </w:tc>
        <w:tc>
          <w:tcPr>
            <w:tcW w:w="1541" w:type="dxa"/>
          </w:tcPr>
          <w:p w14:paraId="425A6618">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显卡</w:t>
            </w:r>
          </w:p>
        </w:tc>
        <w:tc>
          <w:tcPr>
            <w:tcW w:w="5106" w:type="dxa"/>
          </w:tcPr>
          <w:p w14:paraId="67C07501">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带 3D 加速功能，Nvidia GT710 同档或以上</w:t>
            </w:r>
          </w:p>
        </w:tc>
      </w:tr>
      <w:tr w14:paraId="37AF5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vMerge w:val="continue"/>
          </w:tcPr>
          <w:p w14:paraId="4CA5C810">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p>
        </w:tc>
        <w:tc>
          <w:tcPr>
            <w:tcW w:w="1541" w:type="dxa"/>
          </w:tcPr>
          <w:p w14:paraId="005919D6">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显示器</w:t>
            </w:r>
          </w:p>
        </w:tc>
        <w:tc>
          <w:tcPr>
            <w:tcW w:w="5106" w:type="dxa"/>
          </w:tcPr>
          <w:p w14:paraId="57C6E86D">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1280 X720 或以上分辨率</w:t>
            </w:r>
          </w:p>
        </w:tc>
      </w:tr>
      <w:tr w14:paraId="328CF4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vMerge w:val="continue"/>
          </w:tcPr>
          <w:p w14:paraId="4EF9BB51">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p>
        </w:tc>
        <w:tc>
          <w:tcPr>
            <w:tcW w:w="1541" w:type="dxa"/>
          </w:tcPr>
          <w:p w14:paraId="03CA1755">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声卡</w:t>
            </w:r>
          </w:p>
        </w:tc>
        <w:tc>
          <w:tcPr>
            <w:tcW w:w="5106" w:type="dxa"/>
          </w:tcPr>
          <w:p w14:paraId="1F31D8BD">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AC97 或以上</w:t>
            </w:r>
          </w:p>
        </w:tc>
      </w:tr>
      <w:tr w14:paraId="2AAC7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vMerge w:val="continue"/>
          </w:tcPr>
          <w:p w14:paraId="166193C4">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p>
        </w:tc>
        <w:tc>
          <w:tcPr>
            <w:tcW w:w="1541" w:type="dxa"/>
          </w:tcPr>
          <w:p w14:paraId="08FFF59D">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声音输出</w:t>
            </w:r>
          </w:p>
        </w:tc>
        <w:tc>
          <w:tcPr>
            <w:tcW w:w="5106" w:type="dxa"/>
          </w:tcPr>
          <w:p w14:paraId="73132F76">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音箱或耳机</w:t>
            </w:r>
          </w:p>
        </w:tc>
      </w:tr>
      <w:tr w14:paraId="22BAE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vMerge w:val="continue"/>
          </w:tcPr>
          <w:p w14:paraId="0C942898">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p>
        </w:tc>
        <w:tc>
          <w:tcPr>
            <w:tcW w:w="1541" w:type="dxa"/>
          </w:tcPr>
          <w:p w14:paraId="25DC5C80">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键盘</w:t>
            </w:r>
          </w:p>
        </w:tc>
        <w:tc>
          <w:tcPr>
            <w:tcW w:w="5106" w:type="dxa"/>
          </w:tcPr>
          <w:p w14:paraId="4FA2A3FA">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windows 兼容键盘均可</w:t>
            </w:r>
          </w:p>
        </w:tc>
      </w:tr>
      <w:tr w14:paraId="797A16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vMerge w:val="continue"/>
          </w:tcPr>
          <w:p w14:paraId="60F873B3">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p>
        </w:tc>
        <w:tc>
          <w:tcPr>
            <w:tcW w:w="1541" w:type="dxa"/>
          </w:tcPr>
          <w:p w14:paraId="1DD01498">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鼠标</w:t>
            </w:r>
          </w:p>
        </w:tc>
        <w:tc>
          <w:tcPr>
            <w:tcW w:w="5106" w:type="dxa"/>
          </w:tcPr>
          <w:p w14:paraId="074848E6">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2键 windows 兼容鼠标</w:t>
            </w:r>
          </w:p>
        </w:tc>
      </w:tr>
      <w:tr w14:paraId="63ECA9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tcPr>
          <w:p w14:paraId="269E7C0A">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软件要求</w:t>
            </w:r>
          </w:p>
        </w:tc>
        <w:tc>
          <w:tcPr>
            <w:tcW w:w="1541" w:type="dxa"/>
          </w:tcPr>
          <w:p w14:paraId="1B6115C8">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操作系统</w:t>
            </w:r>
          </w:p>
        </w:tc>
        <w:tc>
          <w:tcPr>
            <w:tcW w:w="5106" w:type="dxa"/>
          </w:tcPr>
          <w:p w14:paraId="0594FA44">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win7 64 位或以上</w:t>
            </w:r>
          </w:p>
        </w:tc>
      </w:tr>
      <w:tr w14:paraId="67CB7F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84" w:type="dxa"/>
          </w:tcPr>
          <w:p w14:paraId="10C28599">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网络要求</w:t>
            </w:r>
          </w:p>
        </w:tc>
        <w:tc>
          <w:tcPr>
            <w:tcW w:w="1541" w:type="dxa"/>
          </w:tcPr>
          <w:p w14:paraId="6BA29BC0">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网络带宽</w:t>
            </w:r>
          </w:p>
        </w:tc>
        <w:tc>
          <w:tcPr>
            <w:tcW w:w="5106" w:type="dxa"/>
          </w:tcPr>
          <w:p w14:paraId="19CB704D">
            <w:pPr>
              <w:pStyle w:val="3"/>
              <w:keepNext w:val="0"/>
              <w:keepLines w:val="0"/>
              <w:pageBreakBefore w:val="0"/>
              <w:widowControl/>
              <w:suppressLineNumbers w:val="0"/>
              <w:kinsoku/>
              <w:wordWrap/>
              <w:overflowPunct/>
              <w:topLinePunct w:val="0"/>
              <w:bidi w:val="0"/>
              <w:snapToGrid/>
              <w:spacing w:beforeAutospacing="0" w:afterAutospacing="0" w:line="240" w:lineRule="atLeast"/>
              <w:jc w:val="center"/>
              <w:textAlignment w:val="auto"/>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5 Mbps/台</w:t>
            </w:r>
          </w:p>
        </w:tc>
      </w:tr>
    </w:tbl>
    <w:p w14:paraId="6419CA4F">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仿宋" w:hAnsi="仿宋" w:eastAsia="仿宋" w:cs="Times New Roman"/>
          <w:snapToGrid/>
          <w:kern w:val="2"/>
          <w:sz w:val="28"/>
          <w:szCs w:val="28"/>
          <w:lang w:eastAsia="zh-CN"/>
        </w:rPr>
      </w:pPr>
    </w:p>
    <w:p w14:paraId="2B5EB4D6">
      <w:pPr>
        <w:keepNext w:val="0"/>
        <w:keepLines w:val="0"/>
        <w:pageBreakBefore w:val="0"/>
        <w:widowControl/>
        <w:kinsoku w:val="0"/>
        <w:wordWrap/>
        <w:overflowPunct/>
        <w:topLinePunct w:val="0"/>
        <w:autoSpaceDE w:val="0"/>
        <w:autoSpaceDN w:val="0"/>
        <w:bidi w:val="0"/>
        <w:adjustRightInd w:val="0"/>
        <w:snapToGrid w:val="0"/>
        <w:spacing w:before="229" w:line="360" w:lineRule="auto"/>
        <w:ind w:left="697"/>
        <w:textAlignment w:val="baseline"/>
        <w:outlineLvl w:val="0"/>
        <w:rPr>
          <w:rFonts w:hint="eastAsia" w:ascii="黑体" w:hAnsi="黑体" w:eastAsia="黑体" w:cs="黑体"/>
          <w:b/>
          <w:bCs/>
          <w:sz w:val="28"/>
          <w:szCs w:val="28"/>
          <w:lang w:val="en-US" w:eastAsia="zh-CN"/>
        </w:rPr>
      </w:pPr>
      <w:r>
        <w:rPr>
          <w:rFonts w:hint="eastAsia" w:ascii="黑体" w:hAnsi="黑体" w:eastAsia="黑体" w:cs="黑体"/>
          <w:b/>
          <w:bCs/>
          <w:sz w:val="36"/>
          <w:szCs w:val="36"/>
          <w:lang w:val="en-US" w:eastAsia="zh-CN"/>
        </w:rPr>
        <w:t>八、其他</w:t>
      </w:r>
    </w:p>
    <w:p w14:paraId="288D5312">
      <w:pPr>
        <w:keepNext w:val="0"/>
        <w:keepLines w:val="0"/>
        <w:pageBreakBefore w:val="0"/>
        <w:widowControl w:val="0"/>
        <w:kinsoku/>
        <w:wordWrap/>
        <w:overflowPunct/>
        <w:topLinePunct w:val="0"/>
        <w:autoSpaceDE/>
        <w:autoSpaceDN/>
        <w:bidi w:val="0"/>
        <w:adjustRightInd/>
        <w:snapToGrid/>
        <w:spacing w:line="400" w:lineRule="exact"/>
        <w:ind w:firstLine="560" w:firstLineChars="200"/>
        <w:jc w:val="both"/>
        <w:textAlignment w:val="auto"/>
        <w:rPr>
          <w:rFonts w:hint="eastAsia"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1.比赛期间，凡是规则中没有说明的事项由专家评审委员会现场决定。</w:t>
      </w:r>
    </w:p>
    <w:p w14:paraId="6C26AB98">
      <w:pPr>
        <w:keepNext w:val="0"/>
        <w:keepLines w:val="0"/>
        <w:pageBreakBefore w:val="0"/>
        <w:widowControl w:val="0"/>
        <w:kinsoku/>
        <w:wordWrap/>
        <w:overflowPunct/>
        <w:topLinePunct w:val="0"/>
        <w:autoSpaceDE/>
        <w:autoSpaceDN/>
        <w:bidi w:val="0"/>
        <w:adjustRightInd/>
        <w:snapToGrid/>
        <w:spacing w:line="400" w:lineRule="exact"/>
        <w:ind w:firstLine="560" w:firstLineChars="200"/>
        <w:jc w:val="both"/>
        <w:textAlignment w:val="auto"/>
        <w:rPr>
          <w:rFonts w:hint="eastAsia" w:ascii="仿宋" w:hAnsi="仿宋" w:eastAsia="仿宋" w:cs="Times New Roman"/>
          <w:snapToGrid/>
          <w:kern w:val="2"/>
          <w:sz w:val="28"/>
          <w:szCs w:val="28"/>
          <w:lang w:val="en-US" w:eastAsia="zh-CN"/>
        </w:rPr>
      </w:pPr>
      <w:r>
        <w:rPr>
          <w:rFonts w:hint="eastAsia" w:ascii="仿宋" w:hAnsi="仿宋" w:eastAsia="仿宋" w:cs="Times New Roman"/>
          <w:snapToGrid/>
          <w:kern w:val="2"/>
          <w:sz w:val="28"/>
          <w:szCs w:val="28"/>
          <w:lang w:val="en-US" w:eastAsia="zh-CN"/>
        </w:rPr>
        <w:t>2.主办单位对规则中未说明及有争议的事项拥有最终解释权、补充权和决定权。</w:t>
      </w:r>
    </w:p>
    <w:p w14:paraId="1CD348CC">
      <w:pPr>
        <w:rPr>
          <w:sz w:val="28"/>
          <w:szCs w:val="28"/>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_GBK">
    <w:altName w:val="微软雅黑"/>
    <w:panose1 w:val="02000000000000000000"/>
    <w:charset w:val="86"/>
    <w:family w:val="auto"/>
    <w:pitch w:val="default"/>
    <w:sig w:usb0="00000000" w:usb1="00000000" w:usb2="00082016" w:usb3="00000000" w:csb0="00040001"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5E306ED"/>
    <w:multiLevelType w:val="singleLevel"/>
    <w:tmpl w:val="B5E306ED"/>
    <w:lvl w:ilvl="0" w:tentative="0">
      <w:start w:val="1"/>
      <w:numFmt w:val="decimal"/>
      <w:lvlText w:val="%1、"/>
      <w:lvlJc w:val="left"/>
      <w:pPr>
        <w:ind w:left="420" w:hanging="420"/>
      </w:pPr>
    </w:lvl>
  </w:abstractNum>
  <w:abstractNum w:abstractNumId="1">
    <w:nsid w:val="BF205925"/>
    <w:multiLevelType w:val="singleLevel"/>
    <w:tmpl w:val="BF205925"/>
    <w:lvl w:ilvl="0" w:tentative="0">
      <w:start w:val="1"/>
      <w:numFmt w:val="decimal"/>
      <w:lvlText w:val="(%1)"/>
      <w:lvlJc w:val="left"/>
      <w:pPr>
        <w:ind w:left="420" w:hanging="420"/>
      </w:pPr>
    </w:lvl>
  </w:abstractNum>
  <w:abstractNum w:abstractNumId="2">
    <w:nsid w:val="CF092B84"/>
    <w:multiLevelType w:val="singleLevel"/>
    <w:tmpl w:val="CF092B84"/>
    <w:lvl w:ilvl="0" w:tentative="0">
      <w:start w:val="1"/>
      <w:numFmt w:val="decimal"/>
      <w:lvlText w:val="(%1)"/>
      <w:lvlJc w:val="left"/>
      <w:pPr>
        <w:ind w:left="420" w:hanging="420"/>
      </w:pPr>
    </w:lvl>
  </w:abstractNum>
  <w:abstractNum w:abstractNumId="3">
    <w:nsid w:val="03D62ECE"/>
    <w:multiLevelType w:val="singleLevel"/>
    <w:tmpl w:val="03D62ECE"/>
    <w:lvl w:ilvl="0" w:tentative="0">
      <w:start w:val="1"/>
      <w:numFmt w:val="decimal"/>
      <w:lvlText w:val="(%1)"/>
      <w:lvlJc w:val="left"/>
      <w:pPr>
        <w:ind w:left="420" w:hanging="420"/>
      </w:pPr>
    </w:lvl>
  </w:abstractNum>
  <w:abstractNum w:abstractNumId="4">
    <w:nsid w:val="25B654F3"/>
    <w:multiLevelType w:val="singleLevel"/>
    <w:tmpl w:val="25B654F3"/>
    <w:lvl w:ilvl="0" w:tentative="0">
      <w:start w:val="1"/>
      <w:numFmt w:val="decimal"/>
      <w:lvlText w:val="%1、"/>
      <w:lvlJc w:val="left"/>
      <w:pPr>
        <w:ind w:left="420" w:hanging="420"/>
      </w:pPr>
    </w:lvl>
  </w:abstractNum>
  <w:abstractNum w:abstractNumId="5">
    <w:nsid w:val="59ADCABA"/>
    <w:multiLevelType w:val="singleLevel"/>
    <w:tmpl w:val="59ADCABA"/>
    <w:lvl w:ilvl="0" w:tentative="0">
      <w:start w:val="1"/>
      <w:numFmt w:val="decimal"/>
      <w:lvlText w:val="%1、"/>
      <w:lvlJc w:val="left"/>
      <w:pPr>
        <w:ind w:left="420" w:hanging="420"/>
      </w:pPr>
    </w:lvl>
  </w:abstractNum>
  <w:num w:numId="1">
    <w:abstractNumId w:val="2"/>
  </w:num>
  <w:num w:numId="2">
    <w:abstractNumId w:val="5"/>
  </w:num>
  <w:num w:numId="3">
    <w:abstractNumId w:val="1"/>
  </w:num>
  <w:num w:numId="4">
    <w:abstractNumId w:val="0"/>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BkYjliOTRlYmFjMWM3OGUyMzU3YWRiOTMzOGM0OGMifQ=="/>
  </w:docVars>
  <w:rsids>
    <w:rsidRoot w:val="0CEC3897"/>
    <w:rsid w:val="02341485"/>
    <w:rsid w:val="02D6174A"/>
    <w:rsid w:val="094B5940"/>
    <w:rsid w:val="0CEC3897"/>
    <w:rsid w:val="110136BA"/>
    <w:rsid w:val="13C468A1"/>
    <w:rsid w:val="1402217A"/>
    <w:rsid w:val="14F71868"/>
    <w:rsid w:val="17B55B21"/>
    <w:rsid w:val="182B350C"/>
    <w:rsid w:val="1BE20386"/>
    <w:rsid w:val="228047D8"/>
    <w:rsid w:val="23A626E7"/>
    <w:rsid w:val="23DC173F"/>
    <w:rsid w:val="2E3A5DDC"/>
    <w:rsid w:val="2E9574DA"/>
    <w:rsid w:val="30112B90"/>
    <w:rsid w:val="34733E19"/>
    <w:rsid w:val="365E4655"/>
    <w:rsid w:val="3BF57F2A"/>
    <w:rsid w:val="3F605988"/>
    <w:rsid w:val="43C95804"/>
    <w:rsid w:val="45A02594"/>
    <w:rsid w:val="4C707E40"/>
    <w:rsid w:val="4E045B8E"/>
    <w:rsid w:val="5AE34FA5"/>
    <w:rsid w:val="5E323B4E"/>
    <w:rsid w:val="5F850FA9"/>
    <w:rsid w:val="5FB24F46"/>
    <w:rsid w:val="60077232"/>
    <w:rsid w:val="627C61FB"/>
    <w:rsid w:val="66373E26"/>
    <w:rsid w:val="6A174619"/>
    <w:rsid w:val="6E6659AE"/>
    <w:rsid w:val="70820965"/>
    <w:rsid w:val="79463B22"/>
    <w:rsid w:val="7C90132E"/>
    <w:rsid w:val="7D034BD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9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2">
    <w:name w:val="heading 2"/>
    <w:qFormat/>
    <w:uiPriority w:val="0"/>
    <w:pPr>
      <w:keepNext/>
      <w:keepLines/>
      <w:spacing w:before="348" w:after="190"/>
    </w:pPr>
    <w:rPr>
      <w:rFonts w:asciiTheme="minorHAnsi" w:hAnsiTheme="minorHAnsi" w:eastAsiaTheme="minorEastAsia" w:cstheme="minorBidi"/>
      <w:b/>
      <w:kern w:val="2"/>
      <w:sz w:val="28"/>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3">
    <w:name w:val="Normal (Web)"/>
    <w:basedOn w:val="1"/>
    <w:qFormat/>
    <w:uiPriority w:val="0"/>
    <w:pPr>
      <w:spacing w:before="0" w:beforeAutospacing="1" w:after="0" w:afterAutospacing="1"/>
      <w:ind w:left="0" w:right="0"/>
      <w:jc w:val="left"/>
    </w:pPr>
    <w:rPr>
      <w:kern w:val="0"/>
      <w:sz w:val="24"/>
      <w:lang w:val="en-US" w:eastAsia="zh-CN" w:bidi="ar"/>
    </w:rPr>
  </w:style>
  <w:style w:type="table" w:styleId="5">
    <w:name w:val="Table Grid"/>
    <w:basedOn w:val="4"/>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7">
    <w:name w:val="Hyperlink"/>
    <w:basedOn w:val="6"/>
    <w:qFormat/>
    <w:uiPriority w:val="0"/>
    <w:rPr>
      <w:color w:val="0000FF"/>
      <w:u w:val="single"/>
    </w:rPr>
  </w:style>
  <w:style w:type="paragraph" w:customStyle="1" w:styleId="8">
    <w:name w:val="Default"/>
    <w:next w:val="1"/>
    <w:qFormat/>
    <w:uiPriority w:val="99"/>
    <w:pPr>
      <w:widowControl w:val="0"/>
      <w:autoSpaceDE w:val="0"/>
      <w:autoSpaceDN w:val="0"/>
      <w:adjustRightInd w:val="0"/>
    </w:pPr>
    <w:rPr>
      <w:rFonts w:hint="eastAsia" w:ascii="方正小标宋_GBK" w:hAnsi="方正小标宋_GBK" w:eastAsia="方正小标宋_GBK" w:cs="Times New Roman"/>
      <w:color w:val="000000"/>
      <w:sz w:val="24"/>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14</Pages>
  <Words>2516</Words>
  <Characters>2663</Characters>
  <Lines>0</Lines>
  <Paragraphs>0</Paragraphs>
  <TotalTime>1</TotalTime>
  <ScaleCrop>false</ScaleCrop>
  <LinksUpToDate>false</LinksUpToDate>
  <CharactersWithSpaces>2674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2024-07-10T02:25:00Z</dcterms:created>
  <dc:creator>阿牙</dc:creator>
  <cp:lastModifiedBy>郭</cp:lastModifiedBy>
  <dcterms:modified xsi:type="dcterms:W3CDTF">2025-01-18T06:31:39Z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F5832ECF4BFC485D87CA5B15C6028358_13</vt:lpwstr>
  </property>
  <property fmtid="{D5CDD505-2E9C-101B-9397-08002B2CF9AE}" pid="4" name="KSOTemplateDocerSaveRecord">
    <vt:lpwstr>eyJoZGlkIjoiNWY0YjMzMGNkYTNkNGZhYTZiMzBhOTRjNDU5ZDdiMTAiLCJ1c2VySWQiOiIzOTE1Mzc5MDEifQ==</vt:lpwstr>
  </property>
</Properties>
</file>