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3" Type="http://schemas.openxmlformats.org/package/2006/relationships/metadata/core-properties" Target="docProps/core.xml"/><Relationship Id="rId4" Type="http://schemas.openxmlformats.org/officeDocument/2006/relationships/extended-properties" Target="docProps/app.xml"/><Relationship Id="rId2"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body>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drawing>
          <wp:anchor distT="0" distB="0" distL="0" distR="0" simplePos="0" relativeHeight="251658240" behindDoc="0" locked="0" layoutInCell="1" allowOverlap="1">
            <wp:simplePos x="0" y="0"/>
            <wp:positionH relativeFrom="column">
              <wp:posOffset>1363980</wp:posOffset>
            </wp:positionH>
            <wp:positionV relativeFrom="paragraph">
              <wp:posOffset>56705</wp:posOffset>
            </wp:positionV>
            <wp:extent cx="4885944" cy="1644395"/>
            <wp:effectExtent l="0" t="0" r="0" b="0"/>
            <wp:wrapNone/>
            <wp:docPr id="4" name="IM 4"/>
            <wp:cNvGraphicFramePr/>
            <a:graphic>
              <a:graphicData uri="http://schemas.openxmlformats.org/drawingml/2006/picture">
                <pic:pic>
                  <pic:nvPicPr>
                    <pic:cNvPr id="4" name="IM 4"/>
                    <pic:cNvPicPr/>
                  </pic:nvPicPr>
                  <pic:blipFill>
                    <a:blip r:embed="rId2"/>
                    <a:stretch>
                      <a:fillRect/>
                    </a:stretch>
                  </pic:blipFill>
                  <pic:spPr>
                    <a:xfrm rot="0">
                      <a:off x="0" y="0"/>
                      <a:ext cx="4885944" cy="1644395"/>
                    </a:xfrm>
                    <a:prstGeom prst="rect">
                      <a:avLst/>
                    </a:prstGeom>
                  </pic:spPr>
                </pic:pic>
              </a:graphicData>
            </a:graphic>
          </wp:anchor>
        </w:drawing>
      </w: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ind w:firstLine="10336"/>
        <w:spacing w:line="696" w:lineRule="exact"/>
        <w:rPr/>
      </w:pPr>
      <w:r>
        <w:rPr>
          <w:position w:val="-13"/>
        </w:rPr>
        <w:pict>
          <v:group id="_x0000_s2" style="mso-position-vertical-relative:line;mso-position-horizontal-relative:char;width:78.5pt;height:34.8pt;" filled="false" stroked="false" coordsize="1570,695" coordorigin="0,0">
            <v:shape id="_x0000_s4" style="position:absolute;left:0;top:0;width:1570;height:695;" filled="false" stroked="false" type="#_x0000_t75">
              <v:imagedata o:title="" r:id="rId3"/>
            </v:shape>
            <v:shape id="_x0000_s6" style="position:absolute;left:-20;top:-20;width:1610;height:735;" filled="false" stroked="false" type="#_x0000_t202">
              <v:fill on="false"/>
              <v:stroke on="false"/>
              <v:path/>
              <v:imagedata o:title=""/>
              <o:lock v:ext="edit" aspectratio="false"/>
              <v:textbox inset="0mm,0mm,0mm,0mm">
                <w:txbxContent>
                  <w:p>
                    <w:pPr>
                      <w:ind w:left="452"/>
                      <w:spacing w:before="143" w:line="569" w:lineRule="exact"/>
                      <w:rPr>
                        <w:rFonts w:ascii="FangSong" w:hAnsi="FangSong" w:eastAsia="FangSong" w:cs="FangSong"/>
                        <w:sz w:val="43"/>
                        <w:szCs w:val="43"/>
                      </w:rPr>
                    </w:pPr>
                    <w:r>
                      <w:rPr>
                        <w:rFonts w:ascii="FangSong" w:hAnsi="FangSong" w:eastAsia="FangSong" w:cs="FangSong"/>
                        <w:sz w:val="43"/>
                        <w:szCs w:val="43"/>
                        <w:b/>
                        <w:bCs/>
                        <w:color w:val="0000FF"/>
                        <w:spacing w:val="5"/>
                        <w:position w:val="3"/>
                      </w:rPr>
                      <w:t>V1.5</w:t>
                    </w:r>
                  </w:p>
                </w:txbxContent>
              </v:textbox>
            </v:shape>
          </v:group>
        </w:pict>
      </w:r>
    </w:p>
    <w:p>
      <w:pPr>
        <w:pStyle w:val="BodyText"/>
        <w:spacing w:line="243" w:lineRule="auto"/>
        <w:rPr/>
      </w:pPr>
      <w:r/>
    </w:p>
    <w:p>
      <w:pPr>
        <w:pStyle w:val="BodyText"/>
        <w:spacing w:line="244" w:lineRule="auto"/>
        <w:rPr/>
      </w:pPr>
      <w:r/>
    </w:p>
    <w:p>
      <w:pPr>
        <w:ind w:left="3508"/>
        <w:spacing w:before="387" w:line="218" w:lineRule="auto"/>
        <w:rPr>
          <w:rFonts w:ascii="SimSun" w:hAnsi="SimSun" w:eastAsia="SimSun" w:cs="SimSun"/>
          <w:sz w:val="119"/>
          <w:szCs w:val="119"/>
        </w:rPr>
      </w:pPr>
      <w:r>
        <w:rPr>
          <w:rFonts w:ascii="SimSun" w:hAnsi="SimSun" w:eastAsia="SimSun" w:cs="SimSun"/>
          <w:sz w:val="119"/>
          <w:szCs w:val="119"/>
          <w:b/>
          <w:bCs/>
          <w:color w:val="FFFFFF"/>
          <w:spacing w:val="117"/>
        </w:rPr>
        <w:t>规则手册</w:t>
      </w:r>
    </w:p>
    <w:p>
      <w:pPr>
        <w:spacing w:line="218" w:lineRule="auto"/>
        <w:sectPr>
          <w:headerReference w:type="default" r:id="rId1"/>
          <w:pgSz w:w="11906" w:h="16839"/>
          <w:pgMar w:top="400" w:right="0" w:bottom="0" w:left="0" w:header="0" w:footer="0" w:gutter="0"/>
        </w:sectPr>
        <w:rPr>
          <w:rFonts w:ascii="SimSun" w:hAnsi="SimSun" w:eastAsia="SimSun" w:cs="SimSun"/>
          <w:sz w:val="119"/>
          <w:szCs w:val="119"/>
        </w:rPr>
      </w:pPr>
    </w:p>
    <w:p>
      <w:pPr>
        <w:pStyle w:val="BodyText"/>
        <w:spacing w:line="276" w:lineRule="auto"/>
        <w:rPr/>
      </w:pPr>
      <w:r/>
    </w:p>
    <w:p>
      <w:pPr>
        <w:pStyle w:val="BodyText"/>
        <w:spacing w:line="276" w:lineRule="auto"/>
        <w:rPr/>
      </w:pPr>
      <w:r/>
    </w:p>
    <w:p>
      <w:pPr>
        <w:pStyle w:val="BodyText"/>
        <w:spacing w:line="277" w:lineRule="auto"/>
        <w:rPr/>
      </w:pPr>
      <w:r/>
    </w:p>
    <w:p>
      <w:pPr>
        <w:pStyle w:val="BodyText"/>
        <w:spacing w:line="277" w:lineRule="auto"/>
        <w:rPr/>
      </w:pPr>
      <w:r/>
    </w:p>
    <w:p>
      <w:pPr>
        <w:ind w:left="4511"/>
        <w:spacing w:before="140" w:line="222" w:lineRule="auto"/>
        <w:outlineLvl w:val="0"/>
        <w:rPr>
          <w:rFonts w:ascii="FangSong" w:hAnsi="FangSong" w:eastAsia="FangSong" w:cs="FangSong"/>
          <w:sz w:val="43"/>
          <w:szCs w:val="43"/>
        </w:rPr>
      </w:pPr>
      <w:bookmarkStart w:name="bookmark1" w:id="1"/>
      <w:bookmarkEnd w:id="1"/>
      <w:r>
        <w:rPr>
          <w:rFonts w:ascii="FangSong" w:hAnsi="FangSong" w:eastAsia="FangSong" w:cs="FangSong"/>
          <w:sz w:val="43"/>
          <w:szCs w:val="43"/>
          <w:b/>
          <w:bCs/>
          <w:color w:val="006BE4"/>
          <w:spacing w:val="-20"/>
        </w:rPr>
        <w:t>声</w:t>
      </w:r>
      <w:r>
        <w:rPr>
          <w:rFonts w:ascii="FangSong" w:hAnsi="FangSong" w:eastAsia="FangSong" w:cs="FangSong"/>
          <w:sz w:val="43"/>
          <w:szCs w:val="43"/>
          <w:color w:val="006BE4"/>
          <w:spacing w:val="64"/>
        </w:rPr>
        <w:t xml:space="preserve"> </w:t>
      </w:r>
      <w:r>
        <w:rPr>
          <w:rFonts w:ascii="FangSong" w:hAnsi="FangSong" w:eastAsia="FangSong" w:cs="FangSong"/>
          <w:sz w:val="43"/>
          <w:szCs w:val="43"/>
          <w:b/>
          <w:bCs/>
          <w:color w:val="006BE4"/>
          <w:spacing w:val="-20"/>
        </w:rPr>
        <w:t>明</w:t>
      </w:r>
    </w:p>
    <w:p>
      <w:pPr>
        <w:ind w:left="8" w:firstLine="10"/>
        <w:spacing w:before="181" w:line="293" w:lineRule="auto"/>
        <w:rPr>
          <w:rFonts w:ascii="FangSong" w:hAnsi="FangSong" w:eastAsia="FangSong" w:cs="FangSong"/>
          <w:sz w:val="28"/>
          <w:szCs w:val="28"/>
        </w:rPr>
      </w:pPr>
      <w:r>
        <w:rPr>
          <w:rFonts w:ascii="FangSong" w:hAnsi="FangSong" w:eastAsia="FangSong" w:cs="FangSong"/>
          <w:sz w:val="28"/>
          <w:szCs w:val="28"/>
          <w:color w:val="3F3F3F"/>
          <w:spacing w:val="-4"/>
        </w:rPr>
        <w:t>1.</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ROBOG竞赛组委会（</w:t>
      </w:r>
      <w:r>
        <w:rPr>
          <w:rFonts w:ascii="FangSong" w:hAnsi="FangSong" w:eastAsia="FangSong" w:cs="FangSong"/>
          <w:sz w:val="28"/>
          <w:szCs w:val="28"/>
          <w:color w:val="3F3F3F"/>
          <w:spacing w:val="-53"/>
        </w:rPr>
        <w:t xml:space="preserve"> </w:t>
      </w:r>
      <w:r>
        <w:rPr>
          <w:rFonts w:ascii="FangSong" w:hAnsi="FangSong" w:eastAsia="FangSong" w:cs="FangSong"/>
          <w:sz w:val="28"/>
          <w:szCs w:val="28"/>
          <w:color w:val="3F3F3F"/>
          <w:spacing w:val="-4"/>
        </w:rPr>
        <w:t>以下简称</w:t>
      </w:r>
      <w:r>
        <w:rPr>
          <w:rFonts w:ascii="FangSong" w:hAnsi="FangSong" w:eastAsia="FangSong" w:cs="FangSong"/>
          <w:sz w:val="28"/>
          <w:szCs w:val="28"/>
          <w:color w:val="3F3F3F"/>
          <w:spacing w:val="-104"/>
        </w:rPr>
        <w:t xml:space="preserve"> </w:t>
      </w:r>
      <w:r>
        <w:rPr>
          <w:rFonts w:ascii="FangSong" w:hAnsi="FangSong" w:eastAsia="FangSong" w:cs="FangSong"/>
          <w:sz w:val="28"/>
          <w:szCs w:val="28"/>
          <w:color w:val="3F3F3F"/>
          <w:spacing w:val="-4"/>
        </w:rPr>
        <w:t>“组委会”）具有本竞赛相关一切</w:t>
      </w:r>
      <w:r>
        <w:rPr>
          <w:rFonts w:ascii="FangSong" w:hAnsi="FangSong" w:eastAsia="FangSong" w:cs="FangSong"/>
          <w:sz w:val="28"/>
          <w:szCs w:val="28"/>
          <w:color w:val="3F3F3F"/>
          <w:spacing w:val="-5"/>
        </w:rPr>
        <w:t>内容的最终解释</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9"/>
        </w:rPr>
        <w:t>权；</w:t>
      </w:r>
    </w:p>
    <w:p>
      <w:pPr>
        <w:ind w:left="13"/>
        <w:spacing w:before="231" w:line="215" w:lineRule="auto"/>
        <w:rPr>
          <w:rFonts w:ascii="FangSong" w:hAnsi="FangSong" w:eastAsia="FangSong" w:cs="FangSong"/>
          <w:sz w:val="28"/>
          <w:szCs w:val="28"/>
        </w:rPr>
      </w:pPr>
      <w:r>
        <w:rPr>
          <w:rFonts w:ascii="FangSong" w:hAnsi="FangSong" w:eastAsia="FangSong" w:cs="FangSong"/>
          <w:sz w:val="28"/>
          <w:szCs w:val="28"/>
          <w:color w:val="3F3F3F"/>
          <w:spacing w:val="-1"/>
        </w:rPr>
        <w:t>2.</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裁判若在执裁中遇到与自己相关的参赛队伍应主动申请回避；</w:t>
      </w:r>
    </w:p>
    <w:p>
      <w:pPr>
        <w:ind w:left="24"/>
        <w:spacing w:before="232" w:line="218" w:lineRule="auto"/>
        <w:rPr>
          <w:rFonts w:ascii="FangSong" w:hAnsi="FangSong" w:eastAsia="FangSong" w:cs="FangSong"/>
          <w:sz w:val="28"/>
          <w:szCs w:val="28"/>
        </w:rPr>
      </w:pPr>
      <w:r>
        <w:rPr>
          <w:rFonts w:ascii="FangSong" w:hAnsi="FangSong" w:eastAsia="FangSong" w:cs="FangSong"/>
          <w:sz w:val="28"/>
          <w:szCs w:val="28"/>
          <w:color w:val="3F3F3F"/>
          <w:spacing w:val="-4"/>
        </w:rPr>
        <w:t>3.</w:t>
      </w:r>
      <w:r>
        <w:rPr>
          <w:rFonts w:ascii="FangSong" w:hAnsi="FangSong" w:eastAsia="FangSong" w:cs="FangSong"/>
          <w:sz w:val="28"/>
          <w:szCs w:val="28"/>
          <w:color w:val="3F3F3F"/>
          <w:spacing w:val="62"/>
        </w:rPr>
        <w:t xml:space="preserve"> </w:t>
      </w:r>
      <w:r>
        <w:rPr>
          <w:rFonts w:ascii="FangSong" w:hAnsi="FangSong" w:eastAsia="FangSong" w:cs="FangSong"/>
          <w:sz w:val="28"/>
          <w:szCs w:val="28"/>
          <w:color w:val="3F3F3F"/>
          <w:spacing w:val="-4"/>
        </w:rPr>
        <w:t>比赛中，参赛队伍应尊重裁判，服从裁判的执裁；</w:t>
      </w:r>
    </w:p>
    <w:p>
      <w:pPr>
        <w:ind w:left="12"/>
        <w:spacing w:before="228" w:line="218" w:lineRule="auto"/>
        <w:rPr>
          <w:rFonts w:ascii="FangSong" w:hAnsi="FangSong" w:eastAsia="FangSong" w:cs="FangSong"/>
          <w:sz w:val="28"/>
          <w:szCs w:val="28"/>
        </w:rPr>
      </w:pPr>
      <w:r>
        <w:rPr>
          <w:rFonts w:ascii="FangSong" w:hAnsi="FangSong" w:eastAsia="FangSong" w:cs="FangSong"/>
          <w:sz w:val="28"/>
          <w:szCs w:val="28"/>
          <w:color w:val="3F3F3F"/>
          <w:spacing w:val="-4"/>
        </w:rPr>
        <w:t>4.</w:t>
      </w:r>
      <w:r>
        <w:rPr>
          <w:rFonts w:ascii="FangSong" w:hAnsi="FangSong" w:eastAsia="FangSong" w:cs="FangSong"/>
          <w:sz w:val="28"/>
          <w:szCs w:val="28"/>
          <w:color w:val="3F3F3F"/>
          <w:spacing w:val="67"/>
        </w:rPr>
        <w:t xml:space="preserve"> </w:t>
      </w:r>
      <w:r>
        <w:rPr>
          <w:rFonts w:ascii="FangSong" w:hAnsi="FangSong" w:eastAsia="FangSong" w:cs="FangSong"/>
          <w:sz w:val="28"/>
          <w:szCs w:val="28"/>
          <w:color w:val="3F3F3F"/>
          <w:spacing w:val="-4"/>
        </w:rPr>
        <w:t>比赛中，参赛队伍应以积极的心态参加竞赛；</w:t>
      </w:r>
    </w:p>
    <w:p>
      <w:pPr>
        <w:ind w:left="16"/>
        <w:spacing w:before="230" w:line="216" w:lineRule="auto"/>
        <w:rPr>
          <w:rFonts w:ascii="FangSong" w:hAnsi="FangSong" w:eastAsia="FangSong" w:cs="FangSong"/>
          <w:sz w:val="28"/>
          <w:szCs w:val="28"/>
        </w:rPr>
      </w:pPr>
      <w:r>
        <w:rPr>
          <w:rFonts w:ascii="FangSong" w:hAnsi="FangSong" w:eastAsia="FangSong" w:cs="FangSong"/>
          <w:sz w:val="28"/>
          <w:szCs w:val="28"/>
          <w:color w:val="3F3F3F"/>
          <w:spacing w:val="-3"/>
        </w:rPr>
        <w:t>5.</w:t>
      </w:r>
      <w:r>
        <w:rPr>
          <w:rFonts w:ascii="FangSong" w:hAnsi="FangSong" w:eastAsia="FangSong" w:cs="FangSong"/>
          <w:sz w:val="28"/>
          <w:szCs w:val="28"/>
          <w:color w:val="3F3F3F"/>
          <w:spacing w:val="54"/>
        </w:rPr>
        <w:t xml:space="preserve"> </w:t>
      </w:r>
      <w:r>
        <w:rPr>
          <w:rFonts w:ascii="FangSong" w:hAnsi="FangSong" w:eastAsia="FangSong" w:cs="FangSong"/>
          <w:sz w:val="28"/>
          <w:szCs w:val="28"/>
          <w:color w:val="3F3F3F"/>
          <w:spacing w:val="-3"/>
        </w:rPr>
        <w:t>比赛具体情况请查阅组委会于赛前输出的赛前说明手册；</w:t>
      </w:r>
    </w:p>
    <w:p>
      <w:pPr>
        <w:ind w:left="5" w:firstLine="9"/>
        <w:spacing w:before="231" w:line="293" w:lineRule="auto"/>
        <w:rPr>
          <w:rFonts w:ascii="FangSong" w:hAnsi="FangSong" w:eastAsia="FangSong" w:cs="FangSong"/>
          <w:sz w:val="28"/>
          <w:szCs w:val="28"/>
        </w:rPr>
      </w:pPr>
      <w:r>
        <w:rPr>
          <w:rFonts w:ascii="FangSong" w:hAnsi="FangSong" w:eastAsia="FangSong" w:cs="FangSong"/>
          <w:sz w:val="28"/>
          <w:szCs w:val="28"/>
          <w:color w:val="3F3F3F"/>
          <w:spacing w:val="3"/>
        </w:rPr>
        <w:t>6.</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3"/>
        </w:rPr>
        <w:t>参赛单位需为参赛队伍购买意外险并负责好队伍的安</w:t>
      </w:r>
      <w:r>
        <w:rPr>
          <w:rFonts w:ascii="FangSong" w:hAnsi="FangSong" w:eastAsia="FangSong" w:cs="FangSong"/>
          <w:sz w:val="28"/>
          <w:szCs w:val="28"/>
          <w:color w:val="3F3F3F"/>
          <w:spacing w:val="2"/>
        </w:rPr>
        <w:t>全管理工作，如发生任何</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违反安全规范的行为，所产生的一切后果均由队伍自行承担；</w:t>
      </w:r>
    </w:p>
    <w:p>
      <w:pPr>
        <w:ind w:left="5" w:firstLine="9"/>
        <w:spacing w:before="235" w:line="318" w:lineRule="auto"/>
        <w:rPr>
          <w:rFonts w:ascii="FangSong" w:hAnsi="FangSong" w:eastAsia="FangSong" w:cs="FangSong"/>
          <w:sz w:val="28"/>
          <w:szCs w:val="28"/>
        </w:rPr>
      </w:pPr>
      <w:r>
        <w:rPr>
          <w:rFonts w:ascii="FangSong" w:hAnsi="FangSong" w:eastAsia="FangSong" w:cs="FangSong"/>
          <w:sz w:val="28"/>
          <w:szCs w:val="28"/>
          <w:color w:val="3F3F3F"/>
          <w:spacing w:val="1"/>
        </w:rPr>
        <w:t>7.</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参赛人员不得从事或参与任何经组委会认定的涉嫌公众争端、敏感议题、</w:t>
      </w:r>
      <w:r>
        <w:rPr>
          <w:rFonts w:ascii="FangSong" w:hAnsi="FangSong" w:eastAsia="FangSong" w:cs="FangSong"/>
          <w:sz w:val="28"/>
          <w:szCs w:val="28"/>
          <w:color w:val="3F3F3F"/>
          <w:spacing w:val="-77"/>
        </w:rPr>
        <w:t xml:space="preserve"> </w:t>
      </w:r>
      <w:r>
        <w:rPr>
          <w:rFonts w:ascii="FangSong" w:hAnsi="FangSong" w:eastAsia="FangSong" w:cs="FangSong"/>
          <w:sz w:val="28"/>
          <w:szCs w:val="28"/>
          <w:color w:val="3F3F3F"/>
          <w:spacing w:val="1"/>
        </w:rPr>
        <w:t>冒犯</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大众或某些大众群体或其它破坏</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rPr>
        <w:t>ROBOG</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3"/>
        </w:rPr>
        <w:t>形象的行为，否则，组委会有权永久取消</w:t>
      </w:r>
      <w:r>
        <w:rPr>
          <w:rFonts w:ascii="FangSong" w:hAnsi="FangSong" w:eastAsia="FangSong" w:cs="FangSong"/>
          <w:sz w:val="28"/>
          <w:szCs w:val="28"/>
          <w:color w:val="3F3F3F"/>
          <w:spacing w:val="8"/>
        </w:rPr>
        <w:t xml:space="preserve"> </w:t>
      </w:r>
      <w:r>
        <w:rPr>
          <w:rFonts w:ascii="FangSong" w:hAnsi="FangSong" w:eastAsia="FangSong" w:cs="FangSong"/>
          <w:sz w:val="28"/>
          <w:szCs w:val="28"/>
          <w:color w:val="3F3F3F"/>
          <w:spacing w:val="-2"/>
        </w:rPr>
        <w:t>违规人员的比赛资格。</w:t>
      </w:r>
    </w:p>
    <w:p>
      <w:pPr>
        <w:ind w:firstLine="15"/>
        <w:spacing w:before="229" w:line="344" w:lineRule="auto"/>
        <w:rPr>
          <w:rFonts w:ascii="FangSong" w:hAnsi="FangSong" w:eastAsia="FangSong" w:cs="FangSong"/>
          <w:sz w:val="28"/>
          <w:szCs w:val="28"/>
        </w:rPr>
      </w:pPr>
      <w:r>
        <w:rPr>
          <w:rFonts w:ascii="FangSong" w:hAnsi="FangSong" w:eastAsia="FangSong" w:cs="FangSong"/>
          <w:sz w:val="28"/>
          <w:szCs w:val="28"/>
          <w:color w:val="3F3F3F"/>
          <w:spacing w:val="3"/>
        </w:rPr>
        <w:t>8.</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3"/>
        </w:rPr>
        <w:t>为了推出更好的赛事服务或出于赛事推广需求，参赛队伍</w:t>
      </w:r>
      <w:r>
        <w:rPr>
          <w:rFonts w:ascii="FangSong" w:hAnsi="FangSong" w:eastAsia="FangSong" w:cs="FangSong"/>
          <w:sz w:val="28"/>
          <w:szCs w:val="28"/>
          <w:color w:val="3F3F3F"/>
          <w:spacing w:val="2"/>
        </w:rPr>
        <w:t>在</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rPr>
        <w:t>ROBOG</w:t>
      </w:r>
      <w:r>
        <w:rPr>
          <w:rFonts w:ascii="FangSong" w:hAnsi="FangSong" w:eastAsia="FangSong" w:cs="FangSong"/>
          <w:sz w:val="28"/>
          <w:szCs w:val="28"/>
          <w:color w:val="3F3F3F"/>
          <w:spacing w:val="2"/>
        </w:rPr>
        <w:t>人工智能与</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机器人全球挑战赛相关赛事筹备及参赛过程中所产生的文字、影像、声音以及图片</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3"/>
        </w:rPr>
        <w:t>资料等，</w:t>
      </w:r>
      <w:r>
        <w:rPr>
          <w:rFonts w:ascii="FangSong" w:hAnsi="FangSong" w:eastAsia="FangSong" w:cs="FangSong"/>
          <w:sz w:val="28"/>
          <w:szCs w:val="28"/>
          <w:color w:val="3F3F3F"/>
        </w:rPr>
        <w:t>ROBOG</w:t>
      </w:r>
      <w:r>
        <w:rPr>
          <w:rFonts w:ascii="FangSong" w:hAnsi="FangSong" w:eastAsia="FangSong" w:cs="FangSong"/>
          <w:sz w:val="28"/>
          <w:szCs w:val="28"/>
          <w:color w:val="3F3F3F"/>
          <w:spacing w:val="3"/>
        </w:rPr>
        <w:t>人工智能与机器人全球挑战赛组委会、深圳市优必选科技股份有限</w:t>
      </w:r>
      <w:r>
        <w:rPr>
          <w:rFonts w:ascii="FangSong" w:hAnsi="FangSong" w:eastAsia="FangSong" w:cs="FangSong"/>
          <w:sz w:val="28"/>
          <w:szCs w:val="28"/>
          <w:color w:val="3F3F3F"/>
          <w:spacing w:val="16"/>
        </w:rPr>
        <w:t xml:space="preserve"> </w:t>
      </w:r>
      <w:r>
        <w:rPr>
          <w:rFonts w:ascii="FangSong" w:hAnsi="FangSong" w:eastAsia="FangSong" w:cs="FangSong"/>
          <w:sz w:val="28"/>
          <w:szCs w:val="28"/>
          <w:color w:val="3F3F3F"/>
          <w:spacing w:val="3"/>
        </w:rPr>
        <w:t>公司及其所属公司可以通过多种方式使用并分享，使用的范围将不限于</w:t>
      </w:r>
      <w:r>
        <w:rPr>
          <w:rFonts w:ascii="FangSong" w:hAnsi="FangSong" w:eastAsia="FangSong" w:cs="FangSong"/>
          <w:sz w:val="28"/>
          <w:szCs w:val="28"/>
          <w:color w:val="3F3F3F"/>
        </w:rPr>
        <w:t>ROBOG</w:t>
      </w:r>
      <w:r>
        <w:rPr>
          <w:rFonts w:ascii="FangSong" w:hAnsi="FangSong" w:eastAsia="FangSong" w:cs="FangSong"/>
          <w:sz w:val="28"/>
          <w:szCs w:val="28"/>
          <w:color w:val="3F3F3F"/>
          <w:spacing w:val="3"/>
        </w:rPr>
        <w:t>人工</w:t>
      </w:r>
      <w:r>
        <w:rPr>
          <w:rFonts w:ascii="FangSong" w:hAnsi="FangSong" w:eastAsia="FangSong" w:cs="FangSong"/>
          <w:sz w:val="28"/>
          <w:szCs w:val="28"/>
          <w:color w:val="3F3F3F"/>
          <w:spacing w:val="14"/>
        </w:rPr>
        <w:t xml:space="preserve"> </w:t>
      </w:r>
      <w:r>
        <w:rPr>
          <w:rFonts w:ascii="FangSong" w:hAnsi="FangSong" w:eastAsia="FangSong" w:cs="FangSong"/>
          <w:sz w:val="28"/>
          <w:szCs w:val="28"/>
          <w:color w:val="3F3F3F"/>
          <w:spacing w:val="-1"/>
        </w:rPr>
        <w:t>智能与机器人全球挑战赛组委会官方赛事，深圳市优必选科技股份有限公司及其所</w:t>
      </w:r>
      <w:r>
        <w:rPr>
          <w:rFonts w:ascii="FangSong" w:hAnsi="FangSong" w:eastAsia="FangSong" w:cs="FangSong"/>
          <w:sz w:val="28"/>
          <w:szCs w:val="28"/>
          <w:color w:val="3F3F3F"/>
          <w:spacing w:val="12"/>
        </w:rPr>
        <w:t xml:space="preserve"> </w:t>
      </w:r>
      <w:r>
        <w:rPr>
          <w:rFonts w:ascii="FangSong" w:hAnsi="FangSong" w:eastAsia="FangSong" w:cs="FangSong"/>
          <w:sz w:val="28"/>
          <w:szCs w:val="28"/>
          <w:color w:val="3F3F3F"/>
          <w:spacing w:val="-1"/>
        </w:rPr>
        <w:t>属公司将有权授予其他渠道及第三方使用；</w:t>
      </w:r>
    </w:p>
    <w:p>
      <w:pPr>
        <w:ind w:left="15"/>
        <w:spacing w:before="232" w:line="215" w:lineRule="auto"/>
        <w:rPr>
          <w:rFonts w:ascii="FangSong" w:hAnsi="FangSong" w:eastAsia="FangSong" w:cs="FangSong"/>
          <w:sz w:val="28"/>
          <w:szCs w:val="28"/>
        </w:rPr>
      </w:pPr>
      <w:r>
        <w:rPr>
          <w:rFonts w:ascii="FangSong" w:hAnsi="FangSong" w:eastAsia="FangSong" w:cs="FangSong"/>
          <w:sz w:val="28"/>
          <w:szCs w:val="28"/>
          <w:color w:val="3F3F3F"/>
          <w:spacing w:val="-1"/>
        </w:rPr>
        <w:t>9.</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参赛人员若对于赛事规则有疑问，可通过下方链接在文档内进行反馈。</w:t>
      </w:r>
    </w:p>
    <w:p>
      <w:pPr>
        <w:ind w:left="7" w:right="2" w:hanging="4"/>
        <w:spacing w:before="23" w:line="362" w:lineRule="auto"/>
        <w:rPr>
          <w:rFonts w:ascii="FangSong" w:hAnsi="FangSong" w:eastAsia="FangSong" w:cs="FangSong"/>
          <w:sz w:val="28"/>
          <w:szCs w:val="28"/>
        </w:rPr>
      </w:pPr>
      <w:hyperlink w:history="true" r:id="rId5">
        <w:r>
          <w:rPr>
            <w:rFonts w:ascii="FangSong" w:hAnsi="FangSong" w:eastAsia="FangSong" w:cs="FangSong"/>
            <w:sz w:val="28"/>
            <w:szCs w:val="28"/>
            <w:u w:val="single" w:color="auto"/>
            <w:color w:val="800080"/>
          </w:rPr>
          <w:t>https</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docs</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qq</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com</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sheet</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DT</w:t>
        </w:r>
        <w:r>
          <w:rPr>
            <w:rFonts w:ascii="FangSong" w:hAnsi="FangSong" w:eastAsia="FangSong" w:cs="FangSong"/>
            <w:sz w:val="28"/>
            <w:szCs w:val="28"/>
            <w:u w:val="single" w:color="auto"/>
            <w:color w:val="800080"/>
            <w:spacing w:val="9"/>
          </w:rPr>
          <w:t>09</w:t>
        </w:r>
        <w:r>
          <w:rPr>
            <w:rFonts w:ascii="FangSong" w:hAnsi="FangSong" w:eastAsia="FangSong" w:cs="FangSong"/>
            <w:sz w:val="28"/>
            <w:szCs w:val="28"/>
            <w:u w:val="single" w:color="auto"/>
            <w:color w:val="800080"/>
          </w:rPr>
          <w:t>UYVF</w:t>
        </w:r>
        <w:r>
          <w:rPr>
            <w:rFonts w:ascii="FangSong" w:hAnsi="FangSong" w:eastAsia="FangSong" w:cs="FangSong"/>
            <w:sz w:val="28"/>
            <w:szCs w:val="28"/>
            <w:u w:val="single" w:color="auto"/>
            <w:color w:val="800080"/>
            <w:spacing w:val="9"/>
          </w:rPr>
          <w:t>0c3</w:t>
        </w:r>
        <w:r>
          <w:rPr>
            <w:rFonts w:ascii="FangSong" w:hAnsi="FangSong" w:eastAsia="FangSong" w:cs="FangSong"/>
            <w:sz w:val="28"/>
            <w:szCs w:val="28"/>
            <w:u w:val="single" w:color="auto"/>
            <w:color w:val="800080"/>
          </w:rPr>
          <w:t>hFVXNt</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tab</w:t>
        </w:r>
        <w:r>
          <w:rPr>
            <w:rFonts w:ascii="FangSong" w:hAnsi="FangSong" w:eastAsia="FangSong" w:cs="FangSong"/>
            <w:sz w:val="28"/>
            <w:szCs w:val="28"/>
            <w:u w:val="single" w:color="auto"/>
            <w:color w:val="800080"/>
            <w:spacing w:val="9"/>
          </w:rPr>
          <w:t>=</w:t>
        </w:r>
        <w:r>
          <w:rPr>
            <w:rFonts w:ascii="FangSong" w:hAnsi="FangSong" w:eastAsia="FangSong" w:cs="FangSong"/>
            <w:sz w:val="28"/>
            <w:szCs w:val="28"/>
            <w:u w:val="single" w:color="auto"/>
            <w:color w:val="800080"/>
          </w:rPr>
          <w:t>BB</w:t>
        </w:r>
        <w:r>
          <w:rPr>
            <w:rFonts w:ascii="FangSong" w:hAnsi="FangSong" w:eastAsia="FangSong" w:cs="FangSong"/>
            <w:sz w:val="28"/>
            <w:szCs w:val="28"/>
            <w:u w:val="single" w:color="auto"/>
            <w:color w:val="800080"/>
            <w:spacing w:val="9"/>
          </w:rPr>
          <w:t>08J2</w:t>
        </w:r>
      </w:hyperlink>
      <w:r>
        <w:rPr>
          <w:rFonts w:ascii="FangSong" w:hAnsi="FangSong" w:eastAsia="FangSong" w:cs="FangSong"/>
          <w:sz w:val="28"/>
          <w:szCs w:val="28"/>
          <w:color w:val="800080"/>
          <w:spacing w:val="9"/>
        </w:rPr>
        <w:t xml:space="preserve">  </w:t>
      </w:r>
      <w:r>
        <w:rPr>
          <w:rFonts w:ascii="FangSong" w:hAnsi="FangSong" w:eastAsia="FangSong" w:cs="FangSong"/>
          <w:sz w:val="28"/>
          <w:szCs w:val="28"/>
          <w:color w:val="3F3F3F"/>
          <w:spacing w:val="9"/>
        </w:rPr>
        <w:t>赛项规则疑问收</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8"/>
        </w:rPr>
        <w:t>集表</w:t>
      </w:r>
    </w:p>
    <w:p>
      <w:pPr>
        <w:spacing w:line="362" w:lineRule="auto"/>
        <w:sectPr>
          <w:headerReference w:type="default" r:id="rId4"/>
          <w:pgSz w:w="11906" w:h="16839"/>
          <w:pgMar w:top="400" w:right="820" w:bottom="0" w:left="1028" w:header="0" w:footer="0" w:gutter="0"/>
        </w:sectPr>
        <w:rPr>
          <w:rFonts w:ascii="FangSong" w:hAnsi="FangSong" w:eastAsia="FangSong" w:cs="FangSong"/>
          <w:sz w:val="28"/>
          <w:szCs w:val="28"/>
        </w:rPr>
      </w:pP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p>
      <w:pPr>
        <w:ind w:left="4595"/>
        <w:spacing w:before="91" w:line="218" w:lineRule="auto"/>
        <w:rPr>
          <w:rFonts w:ascii="FangSong" w:hAnsi="FangSong" w:eastAsia="FangSong" w:cs="FangSong"/>
          <w:sz w:val="28"/>
          <w:szCs w:val="28"/>
        </w:rPr>
      </w:pPr>
      <w:r>
        <w:rPr>
          <w:rFonts w:ascii="FangSong" w:hAnsi="FangSong" w:eastAsia="FangSong" w:cs="FangSong"/>
          <w:sz w:val="28"/>
          <w:szCs w:val="28"/>
          <w:b/>
          <w:bCs/>
          <w:color w:val="006BE4"/>
        </w:rPr>
        <w:t>更新日志</w:t>
      </w:r>
    </w:p>
    <w:p>
      <w:pPr>
        <w:spacing w:line="20" w:lineRule="exact"/>
        <w:rPr/>
      </w:pPr>
      <w:r/>
    </w:p>
    <w:tbl>
      <w:tblPr>
        <w:tblStyle w:val="TableNormal"/>
        <w:tblW w:w="10053"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1701"/>
        <w:gridCol w:w="2552"/>
        <w:gridCol w:w="5800"/>
      </w:tblGrid>
      <w:tr>
        <w:trPr>
          <w:trHeight w:val="604" w:hRule="atLeast"/>
        </w:trPr>
        <w:tc>
          <w:tcPr>
            <w:shd w:val="clear" w:fill="0070C0"/>
            <w:tcW w:w="1701" w:type="dxa"/>
            <w:vAlign w:val="top"/>
            <w:tcBorders>
              <w:bottom w:val="single" w:color="5B9BD5" w:sz="2" w:space="0"/>
              <w:top w:val="single" w:color="5B9BD5" w:sz="2" w:space="0"/>
            </w:tcBorders>
          </w:tcPr>
          <w:p>
            <w:pPr>
              <w:pStyle w:val="TableText"/>
              <w:ind w:left="575"/>
              <w:spacing w:before="229" w:line="218" w:lineRule="auto"/>
              <w:rPr/>
            </w:pPr>
            <w:r>
              <w:rPr>
                <w:b/>
                <w:bCs/>
                <w:color w:val="FFFFFF"/>
                <w:spacing w:val="-6"/>
              </w:rPr>
              <w:t>版本</w:t>
            </w:r>
          </w:p>
        </w:tc>
        <w:tc>
          <w:tcPr>
            <w:shd w:val="clear" w:fill="0070C0"/>
            <w:tcW w:w="2552" w:type="dxa"/>
            <w:vAlign w:val="top"/>
            <w:tcBorders>
              <w:bottom w:val="single" w:color="5B9BD5" w:sz="2" w:space="0"/>
              <w:top w:val="single" w:color="5B9BD5" w:sz="2" w:space="0"/>
            </w:tcBorders>
          </w:tcPr>
          <w:p>
            <w:pPr>
              <w:pStyle w:val="TableText"/>
              <w:ind w:left="1057"/>
              <w:spacing w:before="229" w:line="219" w:lineRule="auto"/>
              <w:rPr/>
            </w:pPr>
            <w:r>
              <w:rPr>
                <w:b/>
                <w:bCs/>
                <w:color w:val="FFFFFF"/>
                <w:spacing w:val="-34"/>
              </w:rPr>
              <w:t>日期</w:t>
            </w:r>
          </w:p>
        </w:tc>
        <w:tc>
          <w:tcPr>
            <w:shd w:val="clear" w:fill="0070C0"/>
            <w:tcW w:w="5800" w:type="dxa"/>
            <w:vAlign w:val="top"/>
            <w:tcBorders>
              <w:bottom w:val="single" w:color="5B9BD5" w:sz="2" w:space="0"/>
              <w:top w:val="single" w:color="5B9BD5" w:sz="2" w:space="0"/>
            </w:tcBorders>
          </w:tcPr>
          <w:p>
            <w:pPr>
              <w:pStyle w:val="TableText"/>
              <w:ind w:left="2079"/>
              <w:spacing w:before="229" w:line="218" w:lineRule="auto"/>
              <w:rPr/>
            </w:pPr>
            <w:r>
              <w:rPr>
                <w:b/>
                <w:bCs/>
                <w:color w:val="FFFFFF"/>
                <w:spacing w:val="-6"/>
              </w:rPr>
              <w:t>主要更新说明</w:t>
            </w:r>
          </w:p>
        </w:tc>
      </w:tr>
      <w:tr>
        <w:trPr>
          <w:trHeight w:val="1476" w:hRule="atLeast"/>
        </w:trPr>
        <w:tc>
          <w:tcPr>
            <w:shd w:val="clear" w:fill="DEEAF6"/>
            <w:tcW w:w="1701" w:type="dxa"/>
            <w:vAlign w:val="top"/>
            <w:tcBorders>
              <w:top w:val="single" w:color="5B9BD5" w:sz="2" w:space="0"/>
            </w:tcBorders>
          </w:tcPr>
          <w:p>
            <w:pPr>
              <w:spacing w:line="262" w:lineRule="auto"/>
              <w:rPr>
                <w:rFonts w:ascii="Arial"/>
                <w:sz w:val="21"/>
              </w:rPr>
            </w:pPr>
            <w:r/>
          </w:p>
          <w:p>
            <w:pPr>
              <w:pStyle w:val="TableText"/>
              <w:ind w:left="578"/>
              <w:spacing w:before="91" w:line="236" w:lineRule="auto"/>
              <w:rPr/>
            </w:pPr>
            <w:r>
              <w:rPr>
                <w:b/>
                <w:bCs/>
                <w:color w:val="3F3F3F"/>
                <w:spacing w:val="-5"/>
              </w:rPr>
              <w:t>V1.0</w:t>
            </w:r>
          </w:p>
        </w:tc>
        <w:tc>
          <w:tcPr>
            <w:shd w:val="clear" w:fill="DEEAF6"/>
            <w:tcW w:w="2552" w:type="dxa"/>
            <w:vAlign w:val="top"/>
            <w:tcBorders>
              <w:top w:val="single" w:color="5B9BD5" w:sz="2" w:space="0"/>
            </w:tcBorders>
          </w:tcPr>
          <w:p>
            <w:pPr>
              <w:spacing w:line="262" w:lineRule="auto"/>
              <w:rPr>
                <w:rFonts w:ascii="Arial"/>
                <w:sz w:val="21"/>
              </w:rPr>
            </w:pPr>
            <w:r/>
          </w:p>
          <w:p>
            <w:pPr>
              <w:pStyle w:val="TableText"/>
              <w:ind w:left="598"/>
              <w:spacing w:before="91" w:line="236" w:lineRule="auto"/>
              <w:rPr/>
            </w:pPr>
            <w:r>
              <w:rPr>
                <w:color w:val="3F3F3F"/>
                <w:spacing w:val="-3"/>
              </w:rPr>
              <w:t>2024.12.09</w:t>
            </w:r>
          </w:p>
        </w:tc>
        <w:tc>
          <w:tcPr>
            <w:shd w:val="clear" w:fill="DEEAF6"/>
            <w:tcW w:w="5800" w:type="dxa"/>
            <w:vAlign w:val="top"/>
            <w:tcBorders>
              <w:top w:val="single" w:color="5B9BD5" w:sz="2" w:space="0"/>
            </w:tcBorders>
          </w:tcPr>
          <w:p>
            <w:pPr>
              <w:spacing w:line="261" w:lineRule="auto"/>
              <w:rPr>
                <w:rFonts w:ascii="Arial"/>
                <w:sz w:val="21"/>
              </w:rPr>
            </w:pPr>
            <w:r/>
          </w:p>
          <w:p>
            <w:pPr>
              <w:pStyle w:val="TableText"/>
              <w:ind w:left="127"/>
              <w:spacing w:before="91" w:line="216" w:lineRule="auto"/>
              <w:rPr/>
            </w:pPr>
            <w:r>
              <w:rPr>
                <w:color w:val="3F3F3F"/>
                <w:spacing w:val="-5"/>
              </w:rPr>
              <w:t>首次发布</w:t>
            </w:r>
          </w:p>
          <w:p>
            <w:pPr>
              <w:spacing w:line="285" w:lineRule="auto"/>
              <w:rPr>
                <w:rFonts w:ascii="Arial"/>
                <w:sz w:val="21"/>
              </w:rPr>
            </w:pPr>
            <w:r/>
          </w:p>
          <w:p>
            <w:pPr>
              <w:pStyle w:val="TableText"/>
              <w:ind w:left="136"/>
              <w:spacing w:before="91" w:line="217" w:lineRule="auto"/>
              <w:rPr/>
            </w:pPr>
            <w:r>
              <w:rPr>
                <w:color w:val="3F3F3F"/>
                <w:spacing w:val="-2"/>
              </w:rPr>
              <w:t>1.</w:t>
            </w:r>
            <w:r>
              <w:rPr>
                <w:color w:val="3F3F3F"/>
                <w:spacing w:val="-2"/>
              </w:rPr>
              <w:t xml:space="preserve"> </w:t>
            </w:r>
            <w:r>
              <w:rPr>
                <w:color w:val="3F3F3F"/>
                <w:spacing w:val="-2"/>
              </w:rPr>
              <w:t>调整维修次数，限制为5次</w:t>
            </w:r>
          </w:p>
        </w:tc>
      </w:tr>
      <w:tr>
        <w:trPr>
          <w:trHeight w:val="1679" w:hRule="atLeast"/>
        </w:trPr>
        <w:tc>
          <w:tcPr>
            <w:shd w:val="clear" w:fill="DEEAF6"/>
            <w:tcW w:w="1701" w:type="dxa"/>
            <w:vAlign w:val="top"/>
          </w:tcPr>
          <w:p>
            <w:pPr>
              <w:pStyle w:val="TableText"/>
              <w:ind w:left="578"/>
              <w:spacing w:before="143" w:line="236" w:lineRule="auto"/>
              <w:rPr/>
            </w:pPr>
            <w:r>
              <w:rPr>
                <w:b/>
                <w:bCs/>
                <w:color w:val="3F3F3F"/>
                <w:spacing w:val="-5"/>
              </w:rPr>
              <w:t>V1.1</w:t>
            </w:r>
          </w:p>
        </w:tc>
        <w:tc>
          <w:tcPr>
            <w:shd w:val="clear" w:fill="DEEAF6"/>
            <w:tcW w:w="2552" w:type="dxa"/>
            <w:vAlign w:val="top"/>
          </w:tcPr>
          <w:p>
            <w:pPr>
              <w:pStyle w:val="TableText"/>
              <w:ind w:left="668"/>
              <w:spacing w:before="143" w:line="236" w:lineRule="auto"/>
              <w:rPr/>
            </w:pPr>
            <w:r>
              <w:rPr>
                <w:color w:val="3F3F3F"/>
                <w:spacing w:val="-3"/>
              </w:rPr>
              <w:t>2025.1.20</w:t>
            </w:r>
          </w:p>
        </w:tc>
        <w:tc>
          <w:tcPr>
            <w:shd w:val="clear" w:fill="DEEAF6"/>
            <w:tcW w:w="5800" w:type="dxa"/>
            <w:vAlign w:val="top"/>
          </w:tcPr>
          <w:p>
            <w:pPr>
              <w:pStyle w:val="TableText"/>
              <w:ind w:left="129"/>
              <w:spacing w:before="143" w:line="218" w:lineRule="auto"/>
              <w:rPr/>
            </w:pPr>
            <w:r>
              <w:rPr>
                <w:color w:val="3F3F3F"/>
                <w:spacing w:val="-2"/>
              </w:rPr>
              <w:t>2.</w:t>
            </w:r>
            <w:r>
              <w:rPr>
                <w:color w:val="3F3F3F"/>
                <w:spacing w:val="-2"/>
              </w:rPr>
              <w:t xml:space="preserve"> </w:t>
            </w:r>
            <w:r>
              <w:rPr>
                <w:color w:val="3F3F3F"/>
                <w:spacing w:val="-2"/>
              </w:rPr>
              <w:t>优化部分规则描述</w:t>
            </w:r>
          </w:p>
          <w:p>
            <w:pPr>
              <w:pStyle w:val="TableText"/>
              <w:ind w:left="140"/>
              <w:spacing w:before="228" w:line="219" w:lineRule="auto"/>
              <w:rPr/>
            </w:pPr>
            <w:r>
              <w:rPr>
                <w:color w:val="3F3F3F"/>
                <w:spacing w:val="-3"/>
              </w:rPr>
              <w:t>3.</w:t>
            </w:r>
            <w:r>
              <w:rPr>
                <w:color w:val="3F3F3F"/>
                <w:spacing w:val="-3"/>
              </w:rPr>
              <w:t xml:space="preserve"> </w:t>
            </w:r>
            <w:r>
              <w:rPr>
                <w:color w:val="3F3F3F"/>
                <w:spacing w:val="-3"/>
              </w:rPr>
              <w:t>调整顶出场外的判罚</w:t>
            </w:r>
          </w:p>
          <w:p>
            <w:pPr>
              <w:pStyle w:val="TableText"/>
              <w:ind w:left="136"/>
              <w:spacing w:before="230" w:line="216" w:lineRule="auto"/>
              <w:rPr/>
            </w:pPr>
            <w:r>
              <w:rPr>
                <w:color w:val="3F3F3F"/>
                <w:spacing w:val="-2"/>
              </w:rPr>
              <w:t>1.</w:t>
            </w:r>
            <w:r>
              <w:rPr>
                <w:color w:val="3F3F3F"/>
                <w:spacing w:val="-2"/>
              </w:rPr>
              <w:t xml:space="preserve"> </w:t>
            </w:r>
            <w:r>
              <w:rPr>
                <w:color w:val="3F3F3F"/>
                <w:spacing w:val="-2"/>
              </w:rPr>
              <w:t>根据WRC要求，调整字体以及排版</w:t>
            </w:r>
          </w:p>
        </w:tc>
      </w:tr>
      <w:tr>
        <w:trPr>
          <w:trHeight w:val="1612" w:hRule="atLeast"/>
        </w:trPr>
        <w:tc>
          <w:tcPr>
            <w:shd w:val="clear" w:fill="DEEAF6"/>
            <w:tcW w:w="1701" w:type="dxa"/>
            <w:vAlign w:val="top"/>
          </w:tcPr>
          <w:p>
            <w:pPr>
              <w:spacing w:line="332" w:lineRule="auto"/>
              <w:rPr>
                <w:rFonts w:ascii="Arial"/>
                <w:sz w:val="21"/>
              </w:rPr>
            </w:pPr>
            <w:r/>
          </w:p>
          <w:p>
            <w:pPr>
              <w:pStyle w:val="TableText"/>
              <w:ind w:left="578"/>
              <w:spacing w:before="91" w:line="236" w:lineRule="auto"/>
              <w:rPr/>
            </w:pPr>
            <w:r>
              <w:rPr>
                <w:b/>
                <w:bCs/>
                <w:color w:val="3F3F3F"/>
                <w:spacing w:val="-5"/>
              </w:rPr>
              <w:t>V1.2</w:t>
            </w:r>
          </w:p>
        </w:tc>
        <w:tc>
          <w:tcPr>
            <w:shd w:val="clear" w:fill="DEEAF6"/>
            <w:tcW w:w="2552" w:type="dxa"/>
            <w:vAlign w:val="top"/>
          </w:tcPr>
          <w:p>
            <w:pPr>
              <w:spacing w:line="332" w:lineRule="auto"/>
              <w:rPr>
                <w:rFonts w:ascii="Arial"/>
                <w:sz w:val="21"/>
              </w:rPr>
            </w:pPr>
            <w:r/>
          </w:p>
          <w:p>
            <w:pPr>
              <w:pStyle w:val="TableText"/>
              <w:ind w:left="668"/>
              <w:spacing w:before="91" w:line="236" w:lineRule="auto"/>
              <w:rPr/>
            </w:pPr>
            <w:r>
              <w:rPr>
                <w:color w:val="3F3F3F"/>
                <w:spacing w:val="-3"/>
              </w:rPr>
              <w:t>2025.4.02</w:t>
            </w:r>
          </w:p>
        </w:tc>
        <w:tc>
          <w:tcPr>
            <w:shd w:val="clear" w:fill="DEEAF6"/>
            <w:tcW w:w="5800" w:type="dxa"/>
            <w:vAlign w:val="top"/>
          </w:tcPr>
          <w:p>
            <w:pPr>
              <w:pStyle w:val="TableText"/>
              <w:ind w:left="129"/>
              <w:spacing w:before="144" w:line="219" w:lineRule="auto"/>
              <w:rPr/>
            </w:pPr>
            <w:r>
              <w:rPr>
                <w:color w:val="3F3F3F"/>
                <w:spacing w:val="-2"/>
              </w:rPr>
              <w:t>2.</w:t>
            </w:r>
            <w:r>
              <w:rPr>
                <w:color w:val="3F3F3F"/>
                <w:spacing w:val="-2"/>
              </w:rPr>
              <w:t xml:space="preserve"> </w:t>
            </w:r>
            <w:r>
              <w:rPr>
                <w:color w:val="3F3F3F"/>
                <w:spacing w:val="-2"/>
              </w:rPr>
              <w:t>增加放大站方块判定描述</w:t>
            </w:r>
          </w:p>
          <w:p>
            <w:pPr>
              <w:pStyle w:val="TableText"/>
              <w:ind w:left="140"/>
              <w:spacing w:before="227" w:line="217" w:lineRule="auto"/>
              <w:rPr/>
            </w:pPr>
            <w:r>
              <w:rPr>
                <w:color w:val="3F3F3F"/>
                <w:spacing w:val="-3"/>
              </w:rPr>
              <w:t>3.</w:t>
            </w:r>
            <w:r>
              <w:rPr>
                <w:color w:val="3F3F3F"/>
                <w:spacing w:val="-3"/>
              </w:rPr>
              <w:t xml:space="preserve"> </w:t>
            </w:r>
            <w:r>
              <w:rPr>
                <w:color w:val="3F3F3F"/>
                <w:spacing w:val="-3"/>
              </w:rPr>
              <w:t>增加直接获胜补充说明</w:t>
            </w:r>
          </w:p>
          <w:p>
            <w:pPr>
              <w:pStyle w:val="TableText"/>
              <w:ind w:left="128"/>
              <w:spacing w:before="232" w:line="216" w:lineRule="auto"/>
              <w:rPr/>
            </w:pPr>
            <w:r>
              <w:rPr>
                <w:color w:val="3F3F3F"/>
                <w:spacing w:val="-2"/>
              </w:rPr>
              <w:t>4.</w:t>
            </w:r>
            <w:r>
              <w:rPr>
                <w:color w:val="3F3F3F"/>
                <w:spacing w:val="-2"/>
              </w:rPr>
              <w:t xml:space="preserve"> </w:t>
            </w:r>
            <w:r>
              <w:rPr>
                <w:color w:val="3F3F3F"/>
                <w:spacing w:val="-2"/>
              </w:rPr>
              <w:t>增加维修执行中，其他情形的描述</w:t>
            </w:r>
          </w:p>
        </w:tc>
      </w:tr>
      <w:tr>
        <w:trPr>
          <w:trHeight w:val="849" w:hRule="atLeast"/>
        </w:trPr>
        <w:tc>
          <w:tcPr>
            <w:shd w:val="clear" w:fill="DEEAF6"/>
            <w:tcW w:w="1701" w:type="dxa"/>
            <w:vAlign w:val="top"/>
          </w:tcPr>
          <w:p>
            <w:pPr>
              <w:spacing w:line="264" w:lineRule="auto"/>
              <w:rPr>
                <w:rFonts w:ascii="Arial"/>
                <w:sz w:val="21"/>
              </w:rPr>
            </w:pPr>
            <w:r/>
          </w:p>
          <w:p>
            <w:pPr>
              <w:pStyle w:val="TableText"/>
              <w:ind w:left="578"/>
              <w:spacing w:before="91" w:line="236" w:lineRule="auto"/>
              <w:rPr/>
            </w:pPr>
            <w:r>
              <w:rPr>
                <w:b/>
                <w:bCs/>
                <w:color w:val="3F3F3F"/>
                <w:spacing w:val="-5"/>
              </w:rPr>
              <w:t>V1.3</w:t>
            </w:r>
          </w:p>
        </w:tc>
        <w:tc>
          <w:tcPr>
            <w:shd w:val="clear" w:fill="DEEAF6"/>
            <w:tcW w:w="2552" w:type="dxa"/>
            <w:vAlign w:val="top"/>
          </w:tcPr>
          <w:p>
            <w:pPr>
              <w:spacing w:line="264" w:lineRule="auto"/>
              <w:rPr>
                <w:rFonts w:ascii="Arial"/>
                <w:sz w:val="21"/>
              </w:rPr>
            </w:pPr>
            <w:r/>
          </w:p>
          <w:p>
            <w:pPr>
              <w:pStyle w:val="TableText"/>
              <w:ind w:left="668"/>
              <w:spacing w:before="91" w:line="236" w:lineRule="auto"/>
              <w:rPr/>
            </w:pPr>
            <w:r>
              <w:rPr>
                <w:color w:val="3F3F3F"/>
                <w:spacing w:val="-3"/>
              </w:rPr>
              <w:t>2025.6.11</w:t>
            </w:r>
          </w:p>
        </w:tc>
        <w:tc>
          <w:tcPr>
            <w:shd w:val="clear" w:fill="DEEAF6"/>
            <w:tcW w:w="5800" w:type="dxa"/>
            <w:vAlign w:val="top"/>
          </w:tcPr>
          <w:p>
            <w:pPr>
              <w:spacing w:line="264" w:lineRule="auto"/>
              <w:rPr>
                <w:rFonts w:ascii="Arial"/>
                <w:sz w:val="21"/>
              </w:rPr>
            </w:pPr>
            <w:r/>
          </w:p>
          <w:p>
            <w:pPr>
              <w:pStyle w:val="TableText"/>
              <w:ind w:left="136"/>
              <w:spacing w:before="91" w:line="216" w:lineRule="auto"/>
              <w:rPr/>
            </w:pPr>
            <w:r>
              <w:rPr>
                <w:color w:val="3F3F3F"/>
                <w:spacing w:val="-3"/>
              </w:rPr>
              <w:t>1.</w:t>
            </w:r>
            <w:r>
              <w:rPr>
                <w:color w:val="3F3F3F"/>
                <w:spacing w:val="-3"/>
              </w:rPr>
              <w:t xml:space="preserve"> </w:t>
            </w:r>
            <w:r>
              <w:rPr>
                <w:color w:val="3F3F3F"/>
                <w:spacing w:val="-3"/>
              </w:rPr>
              <w:t>新增单局排名规则</w:t>
            </w:r>
          </w:p>
        </w:tc>
      </w:tr>
      <w:tr>
        <w:trPr>
          <w:trHeight w:val="850" w:hRule="atLeast"/>
        </w:trPr>
        <w:tc>
          <w:tcPr>
            <w:shd w:val="clear" w:fill="DEEAF6"/>
            <w:tcW w:w="1701" w:type="dxa"/>
            <w:vAlign w:val="top"/>
          </w:tcPr>
          <w:p>
            <w:pPr>
              <w:spacing w:line="264" w:lineRule="auto"/>
              <w:rPr>
                <w:rFonts w:ascii="Arial"/>
                <w:sz w:val="21"/>
              </w:rPr>
            </w:pPr>
            <w:r/>
          </w:p>
          <w:p>
            <w:pPr>
              <w:pStyle w:val="TableText"/>
              <w:ind w:left="578"/>
              <w:spacing w:before="91" w:line="236" w:lineRule="auto"/>
              <w:rPr/>
            </w:pPr>
            <w:r>
              <w:rPr>
                <w:b/>
                <w:bCs/>
                <w:color w:val="3F3F3F"/>
                <w:spacing w:val="-5"/>
              </w:rPr>
              <w:t>V1.4</w:t>
            </w:r>
          </w:p>
        </w:tc>
        <w:tc>
          <w:tcPr>
            <w:shd w:val="clear" w:fill="DEEAF6"/>
            <w:tcW w:w="2552" w:type="dxa"/>
            <w:vAlign w:val="top"/>
          </w:tcPr>
          <w:p>
            <w:pPr>
              <w:spacing w:line="264" w:lineRule="auto"/>
              <w:rPr>
                <w:rFonts w:ascii="Arial"/>
                <w:sz w:val="21"/>
              </w:rPr>
            </w:pPr>
            <w:r/>
          </w:p>
          <w:p>
            <w:pPr>
              <w:pStyle w:val="TableText"/>
              <w:ind w:left="668"/>
              <w:spacing w:before="91" w:line="236" w:lineRule="auto"/>
              <w:rPr/>
            </w:pPr>
            <w:r>
              <w:rPr>
                <w:color w:val="3F3F3F"/>
                <w:spacing w:val="-3"/>
              </w:rPr>
              <w:t>2025.8.28</w:t>
            </w:r>
          </w:p>
        </w:tc>
        <w:tc>
          <w:tcPr>
            <w:shd w:val="clear" w:fill="DEEAF6"/>
            <w:tcW w:w="5800" w:type="dxa"/>
            <w:vAlign w:val="top"/>
          </w:tcPr>
          <w:p>
            <w:pPr>
              <w:spacing w:line="265" w:lineRule="auto"/>
              <w:rPr>
                <w:rFonts w:ascii="Arial"/>
                <w:sz w:val="21"/>
              </w:rPr>
            </w:pPr>
            <w:r/>
          </w:p>
          <w:p>
            <w:pPr>
              <w:pStyle w:val="TableText"/>
              <w:ind w:left="136"/>
              <w:spacing w:before="91" w:line="217" w:lineRule="auto"/>
              <w:rPr/>
            </w:pPr>
            <w:r>
              <w:rPr>
                <w:color w:val="3F3F3F"/>
                <w:spacing w:val="-2"/>
              </w:rPr>
              <w:t>1.</w:t>
            </w:r>
            <w:r>
              <w:rPr>
                <w:color w:val="3F3F3F"/>
                <w:spacing w:val="-2"/>
              </w:rPr>
              <w:t xml:space="preserve"> </w:t>
            </w:r>
            <w:r>
              <w:rPr>
                <w:color w:val="3F3F3F"/>
                <w:spacing w:val="-2"/>
              </w:rPr>
              <w:t>调整维修条例中相关描述</w:t>
            </w:r>
          </w:p>
        </w:tc>
      </w:tr>
      <w:tr>
        <w:trPr>
          <w:trHeight w:val="1689" w:hRule="atLeast"/>
        </w:trPr>
        <w:tc>
          <w:tcPr>
            <w:shd w:val="clear" w:fill="DEEAF6"/>
            <w:tcW w:w="1701" w:type="dxa"/>
            <w:vAlign w:val="top"/>
            <w:tcBorders>
              <w:bottom w:val="single" w:color="5B9BD5" w:sz="2" w:space="0"/>
            </w:tcBorders>
          </w:tcPr>
          <w:p>
            <w:pPr>
              <w:spacing w:line="339" w:lineRule="auto"/>
              <w:rPr>
                <w:rFonts w:ascii="Arial"/>
                <w:sz w:val="21"/>
              </w:rPr>
            </w:pPr>
            <w:r/>
          </w:p>
          <w:p>
            <w:pPr>
              <w:spacing w:line="340" w:lineRule="auto"/>
              <w:rPr>
                <w:rFonts w:ascii="Arial"/>
                <w:sz w:val="21"/>
              </w:rPr>
            </w:pPr>
            <w:r/>
          </w:p>
          <w:p>
            <w:pPr>
              <w:pStyle w:val="TableText"/>
              <w:ind w:left="578"/>
              <w:spacing w:before="91" w:line="236" w:lineRule="auto"/>
              <w:rPr/>
            </w:pPr>
            <w:r>
              <w:rPr>
                <w:b/>
                <w:bCs/>
                <w:color w:val="3F3F3F"/>
                <w:spacing w:val="-5"/>
              </w:rPr>
              <w:t>V1.5</w:t>
            </w:r>
          </w:p>
        </w:tc>
        <w:tc>
          <w:tcPr>
            <w:shd w:val="clear" w:fill="DEEAF6"/>
            <w:tcW w:w="2552" w:type="dxa"/>
            <w:vAlign w:val="top"/>
            <w:tcBorders>
              <w:bottom w:val="single" w:color="5B9BD5" w:sz="2" w:space="0"/>
            </w:tcBorders>
          </w:tcPr>
          <w:p>
            <w:pPr>
              <w:spacing w:line="339" w:lineRule="auto"/>
              <w:rPr>
                <w:rFonts w:ascii="Arial"/>
                <w:sz w:val="21"/>
              </w:rPr>
            </w:pPr>
            <w:r/>
          </w:p>
          <w:p>
            <w:pPr>
              <w:spacing w:line="340" w:lineRule="auto"/>
              <w:rPr>
                <w:rFonts w:ascii="Arial"/>
                <w:sz w:val="21"/>
              </w:rPr>
            </w:pPr>
            <w:r/>
          </w:p>
          <w:p>
            <w:pPr>
              <w:pStyle w:val="TableText"/>
              <w:ind w:left="598"/>
              <w:spacing w:before="91" w:line="236" w:lineRule="auto"/>
              <w:rPr/>
            </w:pPr>
            <w:r>
              <w:rPr>
                <w:color w:val="3F3F3F"/>
                <w:spacing w:val="-3"/>
              </w:rPr>
              <w:t>2025.11.25</w:t>
            </w:r>
          </w:p>
        </w:tc>
        <w:tc>
          <w:tcPr>
            <w:shd w:val="clear" w:fill="DEEAF6"/>
            <w:tcW w:w="5800" w:type="dxa"/>
            <w:vAlign w:val="top"/>
            <w:tcBorders>
              <w:bottom w:val="single" w:color="5B9BD5" w:sz="2" w:space="0"/>
            </w:tcBorders>
          </w:tcPr>
          <w:p>
            <w:pPr>
              <w:pStyle w:val="TableText"/>
              <w:ind w:left="142" w:right="371" w:hanging="6"/>
              <w:spacing w:before="214" w:line="294" w:lineRule="auto"/>
              <w:rPr/>
            </w:pPr>
            <w:r>
              <w:rPr>
                <w:color w:val="3F3F3F"/>
                <w:spacing w:val="-2"/>
              </w:rPr>
              <w:t>1.</w:t>
            </w:r>
            <w:r>
              <w:rPr>
                <w:color w:val="3F3F3F"/>
                <w:spacing w:val="-2"/>
              </w:rPr>
              <w:t xml:space="preserve"> </w:t>
            </w:r>
            <w:r>
              <w:rPr>
                <w:color w:val="3F3F3F"/>
                <w:spacing w:val="-2"/>
              </w:rPr>
              <w:t>增加关于维修或Break时损坏对方机器人</w:t>
            </w:r>
            <w:r>
              <w:rPr>
                <w:color w:val="3F3F3F"/>
                <w:spacing w:val="17"/>
              </w:rPr>
              <w:t xml:space="preserve"> </w:t>
            </w:r>
            <w:r>
              <w:rPr>
                <w:color w:val="3F3F3F"/>
                <w:spacing w:val="-7"/>
              </w:rPr>
              <w:t>的判罚条例</w:t>
            </w:r>
          </w:p>
          <w:p>
            <w:pPr>
              <w:pStyle w:val="TableText"/>
              <w:ind w:left="129"/>
              <w:spacing w:before="227" w:line="217" w:lineRule="auto"/>
              <w:rPr/>
            </w:pPr>
            <w:r>
              <w:rPr>
                <w:color w:val="3F3F3F"/>
                <w:spacing w:val="-2"/>
              </w:rPr>
              <w:t>2.</w:t>
            </w:r>
            <w:r>
              <w:rPr>
                <w:color w:val="3F3F3F"/>
                <w:spacing w:val="-2"/>
              </w:rPr>
              <w:t xml:space="preserve"> </w:t>
            </w:r>
            <w:r>
              <w:rPr>
                <w:color w:val="3F3F3F"/>
                <w:spacing w:val="-2"/>
              </w:rPr>
              <w:t>增加关于消极比赛的条例</w:t>
            </w:r>
          </w:p>
        </w:tc>
      </w:tr>
    </w:tbl>
    <w:p>
      <w:pPr>
        <w:pStyle w:val="BodyText"/>
        <w:rPr/>
      </w:pPr>
      <w:r/>
    </w:p>
    <w:p>
      <w:pPr>
        <w:sectPr>
          <w:pgSz w:w="11906" w:h="16839"/>
          <w:pgMar w:top="400" w:right="939" w:bottom="0" w:left="911" w:header="0" w:footer="0" w:gutter="0"/>
        </w:sectPr>
        <w:rPr/>
      </w:pP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sdt>
      <w:sdtPr>
        <w:rPr>
          <w:rFonts w:ascii="FangSong" w:hAnsi="FangSong" w:eastAsia="FangSong" w:cs="FangSong"/>
          <w:sz w:val="28"/>
          <w:szCs w:val="28"/>
        </w:rPr>
        <w:docPartObj>
          <w:docPartGallery w:val="Table of Contents"/>
          <w:docPartUnique/>
        </w:docPartObj>
      </w:sdtPr>
      <w:sdtEndPr>
        <w:rPr>
          <w:rFonts w:ascii="SimSun" w:hAnsi="SimSun" w:eastAsia="SimSun" w:cs="SimSun"/>
          <w:sz w:val="20"/>
          <w:szCs w:val="20"/>
        </w:rPr>
      </w:sdtEndPr>
      <w:sdtContent>
        <w:p>
          <w:pPr>
            <w:ind w:left="4623"/>
            <w:spacing w:before="91" w:line="219" w:lineRule="auto"/>
            <w:rPr>
              <w:rFonts w:ascii="FangSong" w:hAnsi="FangSong" w:eastAsia="FangSong" w:cs="FangSong"/>
              <w:sz w:val="28"/>
              <w:szCs w:val="28"/>
            </w:rPr>
          </w:pPr>
          <w:r>
            <w:rPr>
              <w:rFonts w:ascii="FangSong" w:hAnsi="FangSong" w:eastAsia="FangSong" w:cs="FangSong"/>
              <w:sz w:val="28"/>
              <w:szCs w:val="28"/>
              <w:b/>
              <w:bCs/>
              <w:spacing w:val="-34"/>
            </w:rPr>
            <w:t>目</w:t>
          </w:r>
          <w:r>
            <w:rPr>
              <w:rFonts w:ascii="FangSong" w:hAnsi="FangSong" w:eastAsia="FangSong" w:cs="FangSong"/>
              <w:sz w:val="28"/>
              <w:szCs w:val="28"/>
              <w:spacing w:val="22"/>
            </w:rPr>
            <w:t xml:space="preserve"> </w:t>
          </w:r>
          <w:r>
            <w:rPr>
              <w:rFonts w:ascii="FangSong" w:hAnsi="FangSong" w:eastAsia="FangSong" w:cs="FangSong"/>
              <w:sz w:val="28"/>
              <w:szCs w:val="28"/>
              <w:b/>
              <w:bCs/>
              <w:spacing w:val="-34"/>
            </w:rPr>
            <w:t>录</w:t>
          </w:r>
        </w:p>
        <w:p>
          <w:pPr>
            <w:pStyle w:val="BodyText"/>
            <w:spacing w:line="257" w:lineRule="auto"/>
            <w:rPr/>
          </w:pPr>
          <w:r/>
        </w:p>
        <w:p>
          <w:pPr>
            <w:ind w:left="13"/>
            <w:spacing w:before="65" w:line="227" w:lineRule="auto"/>
            <w:tabs>
              <w:tab w:val="right" w:leader="dot" w:pos="9945"/>
            </w:tabs>
            <w:rPr>
              <w:rFonts w:ascii="SimSun" w:hAnsi="SimSun" w:eastAsia="SimSun" w:cs="SimSun"/>
              <w:sz w:val="20"/>
              <w:szCs w:val="20"/>
            </w:rPr>
          </w:pPr>
          <w:hyperlink w:history="true" w:anchor="bookmark1">
            <w:r>
              <w:rPr>
                <w:rFonts w:ascii="FangSong" w:hAnsi="FangSong" w:eastAsia="FangSong" w:cs="FangSong"/>
                <w:sz w:val="20"/>
                <w:szCs w:val="20"/>
                <w:b/>
                <w:bCs/>
                <w:spacing w:val="-17"/>
              </w:rPr>
              <w:t>声</w:t>
            </w:r>
            <w:r>
              <w:rPr>
                <w:rFonts w:ascii="FangSong" w:hAnsi="FangSong" w:eastAsia="FangSong" w:cs="FangSong"/>
                <w:sz w:val="20"/>
                <w:szCs w:val="20"/>
                <w:spacing w:val="33"/>
              </w:rPr>
              <w:t xml:space="preserve"> </w:t>
            </w:r>
            <w:r>
              <w:rPr>
                <w:rFonts w:ascii="FangSong" w:hAnsi="FangSong" w:eastAsia="FangSong" w:cs="FangSong"/>
                <w:sz w:val="20"/>
                <w:szCs w:val="20"/>
                <w:b/>
                <w:bCs/>
                <w:spacing w:val="-17"/>
              </w:rPr>
              <w:t>明</w:t>
            </w:r>
            <w:r>
              <w:rPr>
                <w:rFonts w:ascii="FangSong" w:hAnsi="FangSong" w:eastAsia="FangSong" w:cs="FangSong"/>
                <w:sz w:val="20"/>
                <w:szCs w:val="20"/>
                <w:b/>
                <w:bCs/>
                <w14:textOutline w14:w="3795" w14:cap="flat" w14:cmpd="sng">
                  <w14:solidFill>
                    <w14:srgbClr w14:val="000000"/>
                  </w14:solidFill>
                  <w14:prstDash w14:val="solid"/>
                  <w14:miter w14:lim="10"/>
                </w14:textOutline>
              </w:rPr>
              <w:tab/>
            </w:r>
            <w:r>
              <w:rPr>
                <w:rFonts w:ascii="FangSong" w:hAnsi="FangSong" w:eastAsia="FangSong" w:cs="FangSong"/>
                <w:sz w:val="20"/>
                <w:szCs w:val="20"/>
                <w:spacing w:val="-60"/>
              </w:rPr>
              <w:t xml:space="preserve"> </w:t>
            </w:r>
            <w:r>
              <w:rPr>
                <w:rFonts w:ascii="SimSun" w:hAnsi="SimSun" w:eastAsia="SimSun" w:cs="SimSun"/>
                <w:sz w:val="20"/>
                <w:szCs w:val="20"/>
                <w:b/>
                <w:bCs/>
                <w:spacing w:val="-9"/>
              </w:rPr>
              <w:t>2</w:t>
            </w:r>
          </w:hyperlink>
        </w:p>
        <w:p>
          <w:pPr>
            <w:pStyle w:val="BodyText"/>
            <w:spacing w:line="467" w:lineRule="auto"/>
            <w:rPr/>
          </w:pPr>
          <w:r/>
        </w:p>
        <w:p>
          <w:pPr>
            <w:spacing w:before="65" w:line="282" w:lineRule="exact"/>
            <w:tabs>
              <w:tab w:val="right" w:leader="dot" w:pos="9942"/>
            </w:tabs>
            <w:rPr>
              <w:rFonts w:ascii="SimSun" w:hAnsi="SimSun" w:eastAsia="SimSun" w:cs="SimSun"/>
              <w:sz w:val="20"/>
              <w:szCs w:val="20"/>
            </w:rPr>
          </w:pPr>
          <w:hyperlink w:history="true" w:anchor="bookmark2">
            <w:r>
              <w:rPr>
                <w:rFonts w:ascii="SimSun" w:hAnsi="SimSun" w:eastAsia="SimSun" w:cs="SimSun"/>
                <w:sz w:val="20"/>
                <w:szCs w:val="20"/>
                <w:b/>
                <w:bCs/>
                <w:position w:val="1"/>
              </w:rPr>
              <w:t>ROBOG</w:t>
            </w:r>
            <w:r>
              <w:rPr>
                <w:rFonts w:ascii="SimSun" w:hAnsi="SimSun" w:eastAsia="SimSun" w:cs="SimSun"/>
                <w:sz w:val="20"/>
                <w:szCs w:val="20"/>
                <w:b/>
                <w:bCs/>
                <w:spacing w:val="25"/>
                <w:position w:val="1"/>
              </w:rPr>
              <w:t>2025</w:t>
            </w:r>
            <w:r>
              <w:rPr>
                <w:rFonts w:ascii="SimSun" w:hAnsi="SimSun" w:eastAsia="SimSun" w:cs="SimSun"/>
                <w:sz w:val="20"/>
                <w:szCs w:val="20"/>
                <w:spacing w:val="-29"/>
                <w:position w:val="1"/>
              </w:rPr>
              <w:t xml:space="preserve"> </w:t>
            </w:r>
            <w:r>
              <w:rPr>
                <w:rFonts w:ascii="SimSun" w:hAnsi="SimSun" w:eastAsia="SimSun" w:cs="SimSun"/>
                <w:sz w:val="20"/>
                <w:szCs w:val="20"/>
                <w:b/>
                <w:bCs/>
                <w:spacing w:val="25"/>
                <w:position w:val="1"/>
              </w:rPr>
              <w:t>超燃行动竞赛规则手册</w:t>
            </w:r>
            <w:r>
              <w:rPr>
                <w:rFonts w:ascii="SimSun" w:hAnsi="SimSun" w:eastAsia="SimSun" w:cs="SimSun"/>
                <w:sz w:val="20"/>
                <w:szCs w:val="20"/>
                <w:b/>
                <w:bCs/>
                <w14:textOutline w14:w="3795" w14:cap="flat" w14:cmpd="sng">
                  <w14:solidFill>
                    <w14:srgbClr w14:val="000000"/>
                  </w14:solidFill>
                  <w14:prstDash w14:val="solid"/>
                  <w14:miter w14:lim="10"/>
                </w14:textOutline>
                <w:position w:val="1"/>
              </w:rPr>
              <w:tab/>
            </w:r>
            <w:r>
              <w:rPr>
                <w:rFonts w:ascii="SimSun" w:hAnsi="SimSun" w:eastAsia="SimSun" w:cs="SimSun"/>
                <w:sz w:val="20"/>
                <w:szCs w:val="20"/>
                <w:spacing w:val="-70"/>
                <w:position w:val="1"/>
              </w:rPr>
              <w:t xml:space="preserve"> </w:t>
            </w:r>
            <w:r>
              <w:rPr>
                <w:rFonts w:ascii="SimSun" w:hAnsi="SimSun" w:eastAsia="SimSun" w:cs="SimSun"/>
                <w:sz w:val="20"/>
                <w:szCs w:val="20"/>
                <w:b/>
                <w:bCs/>
                <w:spacing w:val="-7"/>
                <w:position w:val="1"/>
              </w:rPr>
              <w:t>8</w:t>
            </w:r>
          </w:hyperlink>
        </w:p>
        <w:p>
          <w:pPr>
            <w:pStyle w:val="BodyText"/>
            <w:spacing w:line="436" w:lineRule="auto"/>
            <w:rPr/>
          </w:pPr>
          <w:r/>
        </w:p>
        <w:p>
          <w:pPr>
            <w:ind w:left="5"/>
            <w:spacing w:before="65" w:line="232" w:lineRule="auto"/>
            <w:tabs>
              <w:tab w:val="right" w:leader="dot" w:pos="9942"/>
            </w:tabs>
            <w:rPr>
              <w:rFonts w:ascii="SimSun" w:hAnsi="SimSun" w:eastAsia="SimSun" w:cs="SimSun"/>
              <w:sz w:val="20"/>
              <w:szCs w:val="20"/>
            </w:rPr>
          </w:pPr>
          <w:hyperlink w:history="true" w:anchor="bookmark3">
            <w:r>
              <w:rPr>
                <w:rFonts w:ascii="SimHei" w:hAnsi="SimHei" w:eastAsia="SimHei" w:cs="SimHei"/>
                <w:sz w:val="20"/>
                <w:szCs w:val="20"/>
                <w:b/>
                <w:bCs/>
              </w:rPr>
              <w:t>一、</w:t>
            </w:r>
            <w:r>
              <w:rPr>
                <w:rFonts w:ascii="SimHei" w:hAnsi="SimHei" w:eastAsia="SimHei" w:cs="SimHei"/>
                <w:sz w:val="20"/>
                <w:szCs w:val="20"/>
                <w:spacing w:val="34"/>
              </w:rPr>
              <w:t xml:space="preserve"> </w:t>
            </w:r>
            <w:r>
              <w:rPr>
                <w:rFonts w:ascii="SimHei" w:hAnsi="SimHei" w:eastAsia="SimHei" w:cs="SimHei"/>
                <w:sz w:val="20"/>
                <w:szCs w:val="20"/>
                <w:b/>
                <w:bCs/>
              </w:rPr>
              <w:t>关于</w:t>
            </w:r>
            <w:r>
              <w:rPr>
                <w:rFonts w:ascii="SimHei" w:hAnsi="SimHei" w:eastAsia="SimHei" w:cs="SimHei"/>
                <w:sz w:val="20"/>
                <w:szCs w:val="20"/>
                <w:spacing w:val="-36"/>
              </w:rPr>
              <w:t xml:space="preserve"> </w:t>
            </w:r>
            <w:r>
              <w:rPr>
                <w:rFonts w:ascii="SimHei" w:hAnsi="SimHei" w:eastAsia="SimHei" w:cs="SimHei"/>
                <w:sz w:val="20"/>
                <w:szCs w:val="20"/>
                <w:b/>
                <w:bCs/>
              </w:rPr>
              <w:t>ROBOG</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17"/>
              </w:rPr>
              <w:t xml:space="preserve"> </w:t>
            </w:r>
            <w:r>
              <w:rPr>
                <w:rFonts w:ascii="SimSun" w:hAnsi="SimSun" w:eastAsia="SimSun" w:cs="SimSun"/>
                <w:sz w:val="20"/>
                <w:szCs w:val="20"/>
                <w:b/>
                <w:bCs/>
                <w:spacing w:val="-7"/>
              </w:rPr>
              <w:t>8</w:t>
            </w:r>
          </w:hyperlink>
        </w:p>
        <w:p>
          <w:pPr>
            <w:pStyle w:val="BodyText"/>
            <w:spacing w:line="465" w:lineRule="auto"/>
            <w:rPr/>
          </w:pPr>
          <w:r/>
        </w:p>
        <w:p>
          <w:pPr>
            <w:ind w:left="5"/>
            <w:spacing w:before="65" w:line="229" w:lineRule="auto"/>
            <w:tabs>
              <w:tab w:val="right" w:leader="dot" w:pos="9942"/>
            </w:tabs>
            <w:rPr>
              <w:rFonts w:ascii="SimSun" w:hAnsi="SimSun" w:eastAsia="SimSun" w:cs="SimSun"/>
              <w:sz w:val="20"/>
              <w:szCs w:val="20"/>
            </w:rPr>
          </w:pPr>
          <w:hyperlink w:history="true" w:anchor="bookmark4">
            <w:r>
              <w:rPr>
                <w:rFonts w:ascii="SimHei" w:hAnsi="SimHei" w:eastAsia="SimHei" w:cs="SimHei"/>
                <w:sz w:val="20"/>
                <w:szCs w:val="20"/>
                <w:b/>
                <w:bCs/>
                <w:spacing w:val="5"/>
              </w:rPr>
              <w:t>二、</w:t>
            </w:r>
            <w:r>
              <w:rPr>
                <w:rFonts w:ascii="SimHei" w:hAnsi="SimHei" w:eastAsia="SimHei" w:cs="SimHei"/>
                <w:sz w:val="20"/>
                <w:szCs w:val="20"/>
                <w:spacing w:val="31"/>
              </w:rPr>
              <w:t xml:space="preserve"> </w:t>
            </w:r>
            <w:r>
              <w:rPr>
                <w:rFonts w:ascii="SimHei" w:hAnsi="SimHei" w:eastAsia="SimHei" w:cs="SimHei"/>
                <w:sz w:val="20"/>
                <w:szCs w:val="20"/>
                <w:b/>
                <w:bCs/>
                <w:spacing w:val="5"/>
              </w:rPr>
              <w:t>赛事主题及故事背景</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70"/>
              </w:rPr>
              <w:t xml:space="preserve"> </w:t>
            </w:r>
            <w:r>
              <w:rPr>
                <w:rFonts w:ascii="SimSun" w:hAnsi="SimSun" w:eastAsia="SimSun" w:cs="SimSun"/>
                <w:sz w:val="20"/>
                <w:szCs w:val="20"/>
                <w:b/>
                <w:bCs/>
                <w:spacing w:val="-7"/>
              </w:rPr>
              <w:t>8</w:t>
            </w:r>
          </w:hyperlink>
        </w:p>
        <w:p>
          <w:pPr>
            <w:pStyle w:val="BodyText"/>
            <w:spacing w:line="468" w:lineRule="auto"/>
            <w:rPr/>
          </w:pPr>
          <w:r/>
        </w:p>
        <w:p>
          <w:pPr>
            <w:ind w:left="6"/>
            <w:spacing w:before="66" w:line="229" w:lineRule="auto"/>
            <w:tabs>
              <w:tab w:val="right" w:leader="dot" w:pos="9942"/>
            </w:tabs>
            <w:rPr>
              <w:rFonts w:ascii="SimSun" w:hAnsi="SimSun" w:eastAsia="SimSun" w:cs="SimSun"/>
              <w:sz w:val="20"/>
              <w:szCs w:val="20"/>
            </w:rPr>
          </w:pPr>
          <w:hyperlink w:history="true" w:anchor="bookmark5">
            <w:r>
              <w:rPr>
                <w:rFonts w:ascii="SimHei" w:hAnsi="SimHei" w:eastAsia="SimHei" w:cs="SimHei"/>
                <w:sz w:val="20"/>
                <w:szCs w:val="20"/>
                <w:b/>
                <w:bCs/>
                <w:spacing w:val="5"/>
              </w:rPr>
              <w:t>三、</w:t>
            </w:r>
            <w:r>
              <w:rPr>
                <w:rFonts w:ascii="SimHei" w:hAnsi="SimHei" w:eastAsia="SimHei" w:cs="SimHei"/>
                <w:sz w:val="20"/>
                <w:szCs w:val="20"/>
                <w:spacing w:val="30"/>
              </w:rPr>
              <w:t xml:space="preserve"> </w:t>
            </w:r>
            <w:r>
              <w:rPr>
                <w:rFonts w:ascii="SimHei" w:hAnsi="SimHei" w:eastAsia="SimHei" w:cs="SimHei"/>
                <w:sz w:val="20"/>
                <w:szCs w:val="20"/>
                <w:b/>
                <w:bCs/>
                <w:spacing w:val="5"/>
              </w:rPr>
              <w:t>竞赛规则发布与获取</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70"/>
              </w:rPr>
              <w:t xml:space="preserve"> </w:t>
            </w:r>
            <w:r>
              <w:rPr>
                <w:rFonts w:ascii="SimSun" w:hAnsi="SimSun" w:eastAsia="SimSun" w:cs="SimSun"/>
                <w:sz w:val="20"/>
                <w:szCs w:val="20"/>
                <w:b/>
                <w:bCs/>
                <w:spacing w:val="-7"/>
              </w:rPr>
              <w:t>8</w:t>
            </w:r>
          </w:hyperlink>
        </w:p>
        <w:p>
          <w:pPr>
            <w:pStyle w:val="BodyText"/>
            <w:spacing w:line="465" w:lineRule="auto"/>
            <w:rPr/>
          </w:pPr>
          <w:r/>
        </w:p>
        <w:p>
          <w:pPr>
            <w:ind w:left="14"/>
            <w:spacing w:before="66" w:line="231" w:lineRule="auto"/>
            <w:tabs>
              <w:tab w:val="right" w:leader="dot" w:pos="9942"/>
            </w:tabs>
            <w:rPr>
              <w:rFonts w:ascii="SimSun" w:hAnsi="SimSun" w:eastAsia="SimSun" w:cs="SimSun"/>
              <w:sz w:val="20"/>
              <w:szCs w:val="20"/>
            </w:rPr>
          </w:pPr>
          <w:hyperlink w:history="true" w:anchor="bookmark6">
            <w:r>
              <w:rPr>
                <w:rFonts w:ascii="SimHei" w:hAnsi="SimHei" w:eastAsia="SimHei" w:cs="SimHei"/>
                <w:sz w:val="20"/>
                <w:szCs w:val="20"/>
                <w:b/>
                <w:bCs/>
                <w:spacing w:val="1"/>
              </w:rPr>
              <w:t>四、</w:t>
            </w:r>
            <w:r>
              <w:rPr>
                <w:rFonts w:ascii="SimHei" w:hAnsi="SimHei" w:eastAsia="SimHei" w:cs="SimHei"/>
                <w:sz w:val="20"/>
                <w:szCs w:val="20"/>
                <w:spacing w:val="28"/>
              </w:rPr>
              <w:t xml:space="preserve"> </w:t>
            </w:r>
            <w:r>
              <w:rPr>
                <w:rFonts w:ascii="SimHei" w:hAnsi="SimHei" w:eastAsia="SimHei" w:cs="SimHei"/>
                <w:sz w:val="20"/>
                <w:szCs w:val="20"/>
                <w:b/>
                <w:bCs/>
                <w:spacing w:val="1"/>
              </w:rPr>
              <w:t>参赛要求</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66"/>
              </w:rPr>
              <w:t xml:space="preserve"> </w:t>
            </w:r>
            <w:r>
              <w:rPr>
                <w:rFonts w:ascii="SimSun" w:hAnsi="SimSun" w:eastAsia="SimSun" w:cs="SimSun"/>
                <w:sz w:val="20"/>
                <w:szCs w:val="20"/>
                <w:b/>
                <w:bCs/>
                <w:spacing w:val="-7"/>
              </w:rPr>
              <w:t>8</w:t>
            </w:r>
          </w:hyperlink>
        </w:p>
        <w:p>
          <w:pPr>
            <w:pStyle w:val="BodyText"/>
            <w:spacing w:line="356" w:lineRule="auto"/>
            <w:rPr/>
          </w:pPr>
          <w:r/>
        </w:p>
        <w:p>
          <w:pPr>
            <w:ind w:left="232"/>
            <w:spacing w:before="68" w:line="309" w:lineRule="exact"/>
            <w:tabs>
              <w:tab w:val="right" w:leader="dot" w:pos="9944"/>
            </w:tabs>
            <w:rPr>
              <w:rFonts w:ascii="DengXian" w:hAnsi="DengXian" w:eastAsia="DengXian" w:cs="DengXian"/>
              <w:sz w:val="20"/>
              <w:szCs w:val="20"/>
            </w:rPr>
          </w:pPr>
          <w:hyperlink w:history="true" w:anchor="bookmark7">
            <w:r>
              <w:rPr>
                <w:rFonts w:ascii="KaiTi" w:hAnsi="KaiTi" w:eastAsia="KaiTi" w:cs="KaiTi"/>
                <w:sz w:val="20"/>
                <w:szCs w:val="20"/>
                <w:spacing w:val="4"/>
                <w:position w:val="2"/>
              </w:rPr>
              <w:t>（一）</w:t>
            </w:r>
            <w:r>
              <w:rPr>
                <w:rFonts w:ascii="KaiTi" w:hAnsi="KaiTi" w:eastAsia="KaiTi" w:cs="KaiTi"/>
                <w:sz w:val="20"/>
                <w:szCs w:val="20"/>
                <w:spacing w:val="23"/>
                <w:position w:val="2"/>
              </w:rPr>
              <w:t xml:space="preserve"> </w:t>
            </w:r>
            <w:r>
              <w:rPr>
                <w:rFonts w:ascii="KaiTi" w:hAnsi="KaiTi" w:eastAsia="KaiTi" w:cs="KaiTi"/>
                <w:sz w:val="20"/>
                <w:szCs w:val="20"/>
                <w:spacing w:val="4"/>
                <w:position w:val="2"/>
              </w:rPr>
              <w:t>参赛队构成</w:t>
            </w:r>
            <w:r>
              <w:rPr>
                <w:rFonts w:ascii="KaiTi" w:hAnsi="KaiTi" w:eastAsia="KaiTi" w:cs="KaiTi"/>
                <w:sz w:val="20"/>
                <w:szCs w:val="20"/>
                <w:position w:val="2"/>
              </w:rPr>
              <w:tab/>
            </w:r>
            <w:r>
              <w:rPr>
                <w:rFonts w:ascii="KaiTi" w:hAnsi="KaiTi" w:eastAsia="KaiTi" w:cs="KaiTi"/>
                <w:sz w:val="20"/>
                <w:szCs w:val="20"/>
                <w:spacing w:val="-54"/>
                <w:position w:val="2"/>
              </w:rPr>
              <w:t xml:space="preserve"> </w:t>
            </w:r>
            <w:r>
              <w:rPr>
                <w:rFonts w:ascii="DengXian" w:hAnsi="DengXian" w:eastAsia="DengXian" w:cs="DengXian"/>
                <w:sz w:val="20"/>
                <w:szCs w:val="20"/>
                <w:spacing w:val="-6"/>
                <w:position w:val="2"/>
              </w:rPr>
              <w:t>8</w:t>
            </w:r>
          </w:hyperlink>
        </w:p>
        <w:p>
          <w:pPr>
            <w:pStyle w:val="BodyText"/>
            <w:spacing w:line="250" w:lineRule="auto"/>
            <w:rPr/>
          </w:pPr>
          <w:r/>
        </w:p>
        <w:p>
          <w:pPr>
            <w:ind w:left="232"/>
            <w:spacing w:before="69" w:line="307" w:lineRule="exact"/>
            <w:tabs>
              <w:tab w:val="right" w:leader="dot" w:pos="9944"/>
            </w:tabs>
            <w:rPr>
              <w:rFonts w:ascii="DengXian" w:hAnsi="DengXian" w:eastAsia="DengXian" w:cs="DengXian"/>
              <w:sz w:val="20"/>
              <w:szCs w:val="20"/>
            </w:rPr>
          </w:pPr>
          <w:hyperlink w:history="true" w:anchor="bookmark8">
            <w:r>
              <w:rPr>
                <w:rFonts w:ascii="KaiTi" w:hAnsi="KaiTi" w:eastAsia="KaiTi" w:cs="KaiTi"/>
                <w:sz w:val="20"/>
                <w:szCs w:val="20"/>
                <w:spacing w:val="2"/>
                <w:position w:val="2"/>
              </w:rPr>
              <w:t>（二）</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年龄规定</w:t>
            </w:r>
            <w:r>
              <w:rPr>
                <w:rFonts w:ascii="KaiTi" w:hAnsi="KaiTi" w:eastAsia="KaiTi" w:cs="KaiTi"/>
                <w:sz w:val="20"/>
                <w:szCs w:val="20"/>
                <w:position w:val="2"/>
              </w:rPr>
              <w:tab/>
            </w:r>
            <w:r>
              <w:rPr>
                <w:rFonts w:ascii="KaiTi" w:hAnsi="KaiTi" w:eastAsia="KaiTi" w:cs="KaiTi"/>
                <w:sz w:val="20"/>
                <w:szCs w:val="20"/>
                <w:spacing w:val="-68"/>
                <w:position w:val="2"/>
              </w:rPr>
              <w:t xml:space="preserve"> </w:t>
            </w:r>
            <w:r>
              <w:rPr>
                <w:rFonts w:ascii="DengXian" w:hAnsi="DengXian" w:eastAsia="DengXian" w:cs="DengXian"/>
                <w:sz w:val="20"/>
                <w:szCs w:val="20"/>
                <w:spacing w:val="-6"/>
                <w:position w:val="2"/>
              </w:rPr>
              <w:t>8</w:t>
            </w:r>
          </w:hyperlink>
        </w:p>
        <w:p>
          <w:pPr>
            <w:pStyle w:val="BodyText"/>
            <w:spacing w:line="252" w:lineRule="auto"/>
            <w:rPr/>
          </w:pPr>
          <w:r/>
        </w:p>
        <w:p>
          <w:pPr>
            <w:ind w:left="232"/>
            <w:spacing w:before="68" w:line="315" w:lineRule="exact"/>
            <w:tabs>
              <w:tab w:val="right" w:leader="dot" w:pos="9944"/>
            </w:tabs>
            <w:rPr>
              <w:rFonts w:ascii="DengXian" w:hAnsi="DengXian" w:eastAsia="DengXian" w:cs="DengXian"/>
              <w:sz w:val="20"/>
              <w:szCs w:val="20"/>
            </w:rPr>
          </w:pPr>
          <w:hyperlink w:history="true" w:anchor="bookmark9">
            <w:r>
              <w:rPr>
                <w:rFonts w:ascii="KaiTi" w:hAnsi="KaiTi" w:eastAsia="KaiTi" w:cs="KaiTi"/>
                <w:sz w:val="20"/>
                <w:szCs w:val="20"/>
                <w:spacing w:val="4"/>
                <w:position w:val="2"/>
              </w:rPr>
              <w:t>（三）</w:t>
            </w:r>
            <w:r>
              <w:rPr>
                <w:rFonts w:ascii="KaiTi" w:hAnsi="KaiTi" w:eastAsia="KaiTi" w:cs="KaiTi"/>
                <w:sz w:val="20"/>
                <w:szCs w:val="20"/>
                <w:spacing w:val="23"/>
                <w:position w:val="2"/>
              </w:rPr>
              <w:t xml:space="preserve"> </w:t>
            </w:r>
            <w:r>
              <w:rPr>
                <w:rFonts w:ascii="KaiTi" w:hAnsi="KaiTi" w:eastAsia="KaiTi" w:cs="KaiTi"/>
                <w:sz w:val="20"/>
                <w:szCs w:val="20"/>
                <w:spacing w:val="4"/>
                <w:position w:val="2"/>
              </w:rPr>
              <w:t>机器人数量</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KaiTi" w:hAnsi="KaiTi" w:eastAsia="KaiTi" w:cs="KaiTi"/>
                <w:sz w:val="20"/>
                <w:szCs w:val="20"/>
                <w:spacing w:val="-53"/>
                <w:position w:val="2"/>
              </w:rPr>
              <w:t xml:space="preserve"> </w:t>
            </w:r>
            <w:r>
              <w:rPr>
                <w:rFonts w:ascii="DengXian" w:hAnsi="DengXian" w:eastAsia="DengXian" w:cs="DengXian"/>
                <w:sz w:val="20"/>
                <w:szCs w:val="20"/>
                <w:spacing w:val="-7"/>
                <w:position w:val="2"/>
              </w:rPr>
              <w:t>9</w:t>
            </w:r>
          </w:hyperlink>
        </w:p>
        <w:p>
          <w:pPr>
            <w:pStyle w:val="BodyText"/>
            <w:spacing w:line="242" w:lineRule="auto"/>
            <w:rPr/>
          </w:pPr>
          <w:r/>
        </w:p>
        <w:p>
          <w:pPr>
            <w:ind w:left="232"/>
            <w:spacing w:before="68" w:line="308" w:lineRule="exact"/>
            <w:tabs>
              <w:tab w:val="right" w:leader="dot" w:pos="9944"/>
            </w:tabs>
            <w:rPr>
              <w:rFonts w:ascii="DengXian" w:hAnsi="DengXian" w:eastAsia="DengXian" w:cs="DengXian"/>
              <w:sz w:val="20"/>
              <w:szCs w:val="20"/>
            </w:rPr>
          </w:pPr>
          <w:hyperlink w:history="true" w:anchor="bookmark10">
            <w:r>
              <w:rPr>
                <w:rFonts w:ascii="KaiTi" w:hAnsi="KaiTi" w:eastAsia="KaiTi" w:cs="KaiTi"/>
                <w:sz w:val="20"/>
                <w:szCs w:val="20"/>
                <w:spacing w:val="3"/>
                <w:position w:val="2"/>
              </w:rPr>
              <w:t>（四）</w:t>
            </w:r>
            <w:r>
              <w:rPr>
                <w:rFonts w:ascii="KaiTi" w:hAnsi="KaiTi" w:eastAsia="KaiTi" w:cs="KaiTi"/>
                <w:sz w:val="20"/>
                <w:szCs w:val="20"/>
                <w:spacing w:val="23"/>
                <w:position w:val="2"/>
              </w:rPr>
              <w:t xml:space="preserve"> </w:t>
            </w:r>
            <w:r>
              <w:rPr>
                <w:rFonts w:ascii="KaiTi" w:hAnsi="KaiTi" w:eastAsia="KaiTi" w:cs="KaiTi"/>
                <w:sz w:val="20"/>
                <w:szCs w:val="20"/>
                <w:spacing w:val="3"/>
                <w:position w:val="2"/>
              </w:rPr>
              <w:t>报名渠道</w:t>
            </w:r>
            <w:r>
              <w:rPr>
                <w:rFonts w:ascii="KaiTi" w:hAnsi="KaiTi" w:eastAsia="KaiTi" w:cs="KaiTi"/>
                <w:sz w:val="20"/>
                <w:szCs w:val="20"/>
                <w:position w:val="2"/>
              </w:rPr>
              <w:tab/>
            </w:r>
            <w:r>
              <w:rPr>
                <w:rFonts w:ascii="KaiTi" w:hAnsi="KaiTi" w:eastAsia="KaiTi" w:cs="KaiTi"/>
                <w:sz w:val="20"/>
                <w:szCs w:val="20"/>
                <w:spacing w:val="-67"/>
                <w:position w:val="2"/>
              </w:rPr>
              <w:t xml:space="preserve"> </w:t>
            </w:r>
            <w:r>
              <w:rPr>
                <w:rFonts w:ascii="DengXian" w:hAnsi="DengXian" w:eastAsia="DengXian" w:cs="DengXian"/>
                <w:sz w:val="20"/>
                <w:szCs w:val="20"/>
                <w:spacing w:val="-7"/>
                <w:position w:val="2"/>
              </w:rPr>
              <w:t>9</w:t>
            </w:r>
          </w:hyperlink>
        </w:p>
        <w:p>
          <w:pPr>
            <w:pStyle w:val="BodyText"/>
            <w:spacing w:line="362" w:lineRule="auto"/>
            <w:rPr/>
          </w:pPr>
          <w:r/>
        </w:p>
        <w:p>
          <w:pPr>
            <w:ind w:left="8"/>
            <w:spacing w:before="65" w:line="230" w:lineRule="auto"/>
            <w:tabs>
              <w:tab w:val="right" w:leader="dot" w:pos="9942"/>
            </w:tabs>
            <w:rPr>
              <w:rFonts w:ascii="SimSun" w:hAnsi="SimSun" w:eastAsia="SimSun" w:cs="SimSun"/>
              <w:sz w:val="20"/>
              <w:szCs w:val="20"/>
            </w:rPr>
          </w:pPr>
          <w:hyperlink w:history="true" w:anchor="bookmark11">
            <w:r>
              <w:rPr>
                <w:rFonts w:ascii="SimHei" w:hAnsi="SimHei" w:eastAsia="SimHei" w:cs="SimHei"/>
                <w:sz w:val="20"/>
                <w:szCs w:val="20"/>
                <w:b/>
                <w:bCs/>
                <w:spacing w:val="2"/>
              </w:rPr>
              <w:t>五、</w:t>
            </w:r>
            <w:r>
              <w:rPr>
                <w:rFonts w:ascii="SimHei" w:hAnsi="SimHei" w:eastAsia="SimHei" w:cs="SimHei"/>
                <w:sz w:val="20"/>
                <w:szCs w:val="20"/>
                <w:spacing w:val="28"/>
              </w:rPr>
              <w:t xml:space="preserve"> </w:t>
            </w:r>
            <w:r>
              <w:rPr>
                <w:rFonts w:ascii="SimHei" w:hAnsi="SimHei" w:eastAsia="SimHei" w:cs="SimHei"/>
                <w:sz w:val="20"/>
                <w:szCs w:val="20"/>
                <w:b/>
                <w:bCs/>
                <w:spacing w:val="2"/>
              </w:rPr>
              <w:t>竞赛场地</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66"/>
              </w:rPr>
              <w:t xml:space="preserve"> </w:t>
            </w:r>
            <w:r>
              <w:rPr>
                <w:rFonts w:ascii="SimSun" w:hAnsi="SimSun" w:eastAsia="SimSun" w:cs="SimSun"/>
                <w:sz w:val="20"/>
                <w:szCs w:val="20"/>
                <w:b/>
                <w:bCs/>
                <w:spacing w:val="-7"/>
              </w:rPr>
              <w:t>9</w:t>
            </w:r>
          </w:hyperlink>
        </w:p>
        <w:p>
          <w:pPr>
            <w:pStyle w:val="BodyText"/>
            <w:spacing w:line="357" w:lineRule="auto"/>
            <w:rPr/>
          </w:pPr>
          <w:r/>
        </w:p>
        <w:p>
          <w:pPr>
            <w:ind w:left="232"/>
            <w:spacing w:before="68" w:line="314" w:lineRule="exact"/>
            <w:tabs>
              <w:tab w:val="right" w:leader="dot" w:pos="9944"/>
            </w:tabs>
            <w:rPr>
              <w:rFonts w:ascii="DengXian" w:hAnsi="DengXian" w:eastAsia="DengXian" w:cs="DengXian"/>
              <w:sz w:val="20"/>
              <w:szCs w:val="20"/>
            </w:rPr>
          </w:pPr>
          <w:hyperlink w:history="true" w:anchor="bookmark12">
            <w:r>
              <w:rPr>
                <w:rFonts w:ascii="KaiTi" w:hAnsi="KaiTi" w:eastAsia="KaiTi" w:cs="KaiTi"/>
                <w:sz w:val="20"/>
                <w:szCs w:val="20"/>
                <w:spacing w:val="1"/>
                <w:position w:val="2"/>
              </w:rPr>
              <w:t>（一）</w:t>
            </w:r>
            <w:r>
              <w:rPr>
                <w:rFonts w:ascii="KaiTi" w:hAnsi="KaiTi" w:eastAsia="KaiTi" w:cs="KaiTi"/>
                <w:sz w:val="20"/>
                <w:szCs w:val="20"/>
                <w:spacing w:val="19"/>
                <w:position w:val="2"/>
              </w:rPr>
              <w:t xml:space="preserve"> </w:t>
            </w:r>
            <w:r>
              <w:rPr>
                <w:rFonts w:ascii="KaiTi" w:hAnsi="KaiTi" w:eastAsia="KaiTi" w:cs="KaiTi"/>
                <w:sz w:val="20"/>
                <w:szCs w:val="20"/>
                <w:spacing w:val="1"/>
                <w:position w:val="2"/>
              </w:rPr>
              <w:t>概述</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KaiTi" w:hAnsi="KaiTi" w:eastAsia="KaiTi" w:cs="KaiTi"/>
                <w:sz w:val="20"/>
                <w:szCs w:val="20"/>
                <w:spacing w:val="-52"/>
                <w:position w:val="2"/>
              </w:rPr>
              <w:t xml:space="preserve"> </w:t>
            </w:r>
            <w:r>
              <w:rPr>
                <w:rFonts w:ascii="DengXian" w:hAnsi="DengXian" w:eastAsia="DengXian" w:cs="DengXian"/>
                <w:sz w:val="20"/>
                <w:szCs w:val="20"/>
                <w:spacing w:val="-7"/>
                <w:position w:val="2"/>
              </w:rPr>
              <w:t>9</w:t>
            </w:r>
          </w:hyperlink>
        </w:p>
        <w:p>
          <w:pPr>
            <w:pStyle w:val="BodyText"/>
            <w:spacing w:line="243" w:lineRule="auto"/>
            <w:rPr/>
          </w:pPr>
          <w:r/>
        </w:p>
        <w:p>
          <w:pPr>
            <w:ind w:left="232"/>
            <w:spacing w:before="68" w:line="306" w:lineRule="exact"/>
            <w:tabs>
              <w:tab w:val="right" w:leader="dot" w:pos="9944"/>
            </w:tabs>
            <w:rPr>
              <w:rFonts w:ascii="DengXian" w:hAnsi="DengXian" w:eastAsia="DengXian" w:cs="DengXian"/>
              <w:sz w:val="20"/>
              <w:szCs w:val="20"/>
            </w:rPr>
          </w:pPr>
          <w:hyperlink w:history="true" w:anchor="bookmark13">
            <w:r>
              <w:rPr>
                <w:rFonts w:ascii="KaiTi" w:hAnsi="KaiTi" w:eastAsia="KaiTi" w:cs="KaiTi"/>
                <w:sz w:val="20"/>
                <w:szCs w:val="20"/>
                <w:spacing w:val="1"/>
                <w:position w:val="2"/>
              </w:rPr>
              <w:t>（二）</w:t>
            </w:r>
            <w:r>
              <w:rPr>
                <w:rFonts w:ascii="KaiTi" w:hAnsi="KaiTi" w:eastAsia="KaiTi" w:cs="KaiTi"/>
                <w:sz w:val="20"/>
                <w:szCs w:val="20"/>
                <w:spacing w:val="37"/>
                <w:position w:val="2"/>
              </w:rPr>
              <w:t xml:space="preserve"> </w:t>
            </w:r>
            <w:r>
              <w:rPr>
                <w:rFonts w:ascii="KaiTi" w:hAnsi="KaiTi" w:eastAsia="KaiTi" w:cs="KaiTi"/>
                <w:sz w:val="20"/>
                <w:szCs w:val="20"/>
                <w:spacing w:val="1"/>
                <w:position w:val="2"/>
              </w:rPr>
              <w:t>照明条件</w:t>
            </w:r>
            <w:r>
              <w:rPr>
                <w:rFonts w:ascii="KaiTi" w:hAnsi="KaiTi" w:eastAsia="KaiTi" w:cs="KaiTi"/>
                <w:sz w:val="20"/>
                <w:szCs w:val="20"/>
                <w:position w:val="2"/>
              </w:rPr>
              <w:tab/>
            </w:r>
            <w:r>
              <w:rPr>
                <w:rFonts w:ascii="DengXian" w:hAnsi="DengXian" w:eastAsia="DengXian" w:cs="DengXian"/>
                <w:sz w:val="20"/>
                <w:szCs w:val="20"/>
                <w:spacing w:val="5"/>
                <w:position w:val="2"/>
              </w:rPr>
              <w:t>10</w:t>
            </w:r>
          </w:hyperlink>
        </w:p>
        <w:p>
          <w:pPr>
            <w:pStyle w:val="BodyText"/>
            <w:spacing w:line="253" w:lineRule="auto"/>
            <w:rPr/>
          </w:pPr>
          <w:r/>
        </w:p>
        <w:p>
          <w:pPr>
            <w:ind w:left="232"/>
            <w:spacing w:before="68" w:line="315" w:lineRule="exact"/>
            <w:tabs>
              <w:tab w:val="right" w:leader="dot" w:pos="9944"/>
            </w:tabs>
            <w:rPr>
              <w:rFonts w:ascii="DengXian" w:hAnsi="DengXian" w:eastAsia="DengXian" w:cs="DengXian"/>
              <w:sz w:val="20"/>
              <w:szCs w:val="20"/>
            </w:rPr>
          </w:pPr>
          <w:hyperlink w:history="true" w:anchor="bookmark14">
            <w:r>
              <w:rPr>
                <w:rFonts w:ascii="KaiTi" w:hAnsi="KaiTi" w:eastAsia="KaiTi" w:cs="KaiTi"/>
                <w:sz w:val="20"/>
                <w:szCs w:val="20"/>
                <w:spacing w:val="1"/>
                <w:position w:val="2"/>
              </w:rPr>
              <w:t>（三）</w:t>
            </w:r>
            <w:r>
              <w:rPr>
                <w:rFonts w:ascii="KaiTi" w:hAnsi="KaiTi" w:eastAsia="KaiTi" w:cs="KaiTi"/>
                <w:sz w:val="20"/>
                <w:szCs w:val="20"/>
                <w:spacing w:val="37"/>
                <w:position w:val="2"/>
              </w:rPr>
              <w:t xml:space="preserve"> </w:t>
            </w:r>
            <w:r>
              <w:rPr>
                <w:rFonts w:ascii="KaiTi" w:hAnsi="KaiTi" w:eastAsia="KaiTi" w:cs="KaiTi"/>
                <w:sz w:val="20"/>
                <w:szCs w:val="20"/>
                <w:spacing w:val="1"/>
                <w:position w:val="2"/>
              </w:rPr>
              <w:t>场地说明</w:t>
            </w:r>
            <w:r>
              <w:rPr>
                <w:rFonts w:ascii="KaiTi" w:hAnsi="KaiTi" w:eastAsia="KaiTi" w:cs="KaiTi"/>
                <w:sz w:val="20"/>
                <w:szCs w:val="20"/>
                <w:position w:val="2"/>
              </w:rPr>
              <w:tab/>
            </w:r>
            <w:r>
              <w:rPr>
                <w:rFonts w:ascii="DengXian" w:hAnsi="DengXian" w:eastAsia="DengXian" w:cs="DengXian"/>
                <w:sz w:val="20"/>
                <w:szCs w:val="20"/>
                <w:spacing w:val="5"/>
                <w:position w:val="2"/>
              </w:rPr>
              <w:t>10</w:t>
            </w:r>
          </w:hyperlink>
        </w:p>
        <w:p>
          <w:pPr>
            <w:pStyle w:val="BodyText"/>
            <w:spacing w:line="244" w:lineRule="auto"/>
            <w:rPr/>
          </w:pPr>
          <w:r/>
        </w:p>
        <w:p>
          <w:pPr>
            <w:ind w:left="646"/>
            <w:spacing w:before="68" w:line="316" w:lineRule="exact"/>
            <w:tabs>
              <w:tab w:val="right" w:leader="dot" w:pos="9944"/>
            </w:tabs>
            <w:rPr>
              <w:rFonts w:ascii="DengXian" w:hAnsi="DengXian" w:eastAsia="DengXian" w:cs="DengXian"/>
              <w:sz w:val="20"/>
              <w:szCs w:val="20"/>
            </w:rPr>
          </w:pPr>
          <w:hyperlink w:history="true" w:anchor="bookmark15">
            <w:r>
              <w:rPr>
                <w:rFonts w:ascii="FangSong" w:hAnsi="FangSong" w:eastAsia="FangSong" w:cs="FangSong"/>
                <w:sz w:val="20"/>
                <w:szCs w:val="20"/>
                <w:position w:val="2"/>
              </w:rPr>
              <w:t>1.</w:t>
            </w:r>
            <w:r>
              <w:rPr>
                <w:rFonts w:ascii="FangSong" w:hAnsi="FangSong" w:eastAsia="FangSong" w:cs="FangSong"/>
                <w:sz w:val="20"/>
                <w:szCs w:val="20"/>
                <w:spacing w:val="9"/>
                <w:position w:val="2"/>
              </w:rPr>
              <w:t xml:space="preserve"> </w:t>
            </w:r>
            <w:r>
              <w:rPr>
                <w:rFonts w:ascii="FangSong" w:hAnsi="FangSong" w:eastAsia="FangSong" w:cs="FangSong"/>
                <w:sz w:val="20"/>
                <w:szCs w:val="20"/>
                <w:position w:val="2"/>
              </w:rPr>
              <w:t>基地</w:t>
            </w:r>
            <w:r>
              <w:rPr>
                <w:rFonts w:ascii="FangSong" w:hAnsi="FangSong" w:eastAsia="FangSong" w:cs="FangSong"/>
                <w:sz w:val="20"/>
                <w:szCs w:val="20"/>
                <w:spacing w:val="-60"/>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13"/>
                <w:position w:val="2"/>
              </w:rPr>
              <w:t>10</w:t>
            </w:r>
          </w:hyperlink>
        </w:p>
        <w:p>
          <w:pPr>
            <w:pStyle w:val="BodyText"/>
            <w:spacing w:line="241" w:lineRule="auto"/>
            <w:rPr/>
          </w:pPr>
          <w:r/>
        </w:p>
        <w:p>
          <w:pPr>
            <w:ind w:left="641"/>
            <w:spacing w:before="68" w:line="306" w:lineRule="exact"/>
            <w:tabs>
              <w:tab w:val="right" w:leader="dot" w:pos="9944"/>
            </w:tabs>
            <w:rPr>
              <w:rFonts w:ascii="DengXian" w:hAnsi="DengXian" w:eastAsia="DengXian" w:cs="DengXian"/>
              <w:sz w:val="20"/>
              <w:szCs w:val="20"/>
            </w:rPr>
          </w:pPr>
          <w:hyperlink w:history="true" w:anchor="bookmark16">
            <w:r>
              <w:rPr>
                <w:rFonts w:ascii="FangSong" w:hAnsi="FangSong" w:eastAsia="FangSong" w:cs="FangSong"/>
                <w:sz w:val="20"/>
                <w:szCs w:val="20"/>
                <w:spacing w:val="2"/>
                <w:position w:val="2"/>
              </w:rPr>
              <w:t>2.</w:t>
            </w:r>
            <w:r>
              <w:rPr>
                <w:rFonts w:ascii="FangSong" w:hAnsi="FangSong" w:eastAsia="FangSong" w:cs="FangSong"/>
                <w:sz w:val="20"/>
                <w:szCs w:val="20"/>
                <w:spacing w:val="22"/>
                <w:position w:val="2"/>
              </w:rPr>
              <w:t xml:space="preserve"> </w:t>
            </w:r>
            <w:r>
              <w:rPr>
                <w:rFonts w:ascii="FangSong" w:hAnsi="FangSong" w:eastAsia="FangSong" w:cs="FangSong"/>
                <w:sz w:val="20"/>
                <w:szCs w:val="20"/>
                <w:spacing w:val="2"/>
                <w:position w:val="2"/>
              </w:rPr>
              <w:t>原石平台</w:t>
            </w:r>
            <w:r>
              <w:rPr>
                <w:rFonts w:ascii="FangSong" w:hAnsi="FangSong" w:eastAsia="FangSong" w:cs="FangSong"/>
                <w:sz w:val="20"/>
                <w:szCs w:val="20"/>
                <w:position w:val="2"/>
              </w:rPr>
              <w:tab/>
            </w:r>
            <w:r>
              <w:rPr>
                <w:rFonts w:ascii="DengXian" w:hAnsi="DengXian" w:eastAsia="DengXian" w:cs="DengXian"/>
                <w:sz w:val="20"/>
                <w:szCs w:val="20"/>
                <w:spacing w:val="5"/>
                <w:position w:val="2"/>
              </w:rPr>
              <w:t>11</w:t>
            </w:r>
          </w:hyperlink>
        </w:p>
        <w:p>
          <w:pPr>
            <w:pStyle w:val="BodyText"/>
            <w:spacing w:line="253" w:lineRule="auto"/>
            <w:rPr/>
          </w:pPr>
          <w:r/>
        </w:p>
        <w:p>
          <w:pPr>
            <w:ind w:left="650"/>
            <w:spacing w:before="68" w:line="309" w:lineRule="exact"/>
            <w:tabs>
              <w:tab w:val="right" w:leader="dot" w:pos="9944"/>
            </w:tabs>
            <w:rPr>
              <w:rFonts w:ascii="DengXian" w:hAnsi="DengXian" w:eastAsia="DengXian" w:cs="DengXian"/>
              <w:sz w:val="20"/>
              <w:szCs w:val="20"/>
            </w:rPr>
          </w:pPr>
          <w:hyperlink w:history="true" w:anchor="bookmark17">
            <w:r>
              <w:rPr>
                <w:rFonts w:ascii="FangSong" w:hAnsi="FangSong" w:eastAsia="FangSong" w:cs="FangSong"/>
                <w:sz w:val="20"/>
                <w:szCs w:val="20"/>
                <w:spacing w:val="1"/>
                <w:position w:val="2"/>
              </w:rPr>
              <w:t>3.</w:t>
            </w:r>
            <w:r>
              <w:rPr>
                <w:rFonts w:ascii="FangSong" w:hAnsi="FangSong" w:eastAsia="FangSong" w:cs="FangSong"/>
                <w:sz w:val="20"/>
                <w:szCs w:val="20"/>
                <w:spacing w:val="30"/>
                <w:position w:val="2"/>
              </w:rPr>
              <w:t xml:space="preserve"> </w:t>
            </w:r>
            <w:r>
              <w:rPr>
                <w:rFonts w:ascii="FangSong" w:hAnsi="FangSong" w:eastAsia="FangSong" w:cs="FangSong"/>
                <w:sz w:val="20"/>
                <w:szCs w:val="20"/>
                <w:spacing w:val="1"/>
                <w:position w:val="2"/>
              </w:rPr>
              <w:t>点数放大站</w:t>
            </w:r>
            <w:r>
              <w:rPr>
                <w:rFonts w:ascii="FangSong" w:hAnsi="FangSong" w:eastAsia="FangSong" w:cs="FangSong"/>
                <w:sz w:val="20"/>
                <w:szCs w:val="20"/>
                <w:position w:val="2"/>
              </w:rPr>
              <w:tab/>
            </w:r>
            <w:r>
              <w:rPr>
                <w:rFonts w:ascii="FangSong" w:hAnsi="FangSong" w:eastAsia="FangSong" w:cs="FangSong"/>
                <w:sz w:val="20"/>
                <w:szCs w:val="20"/>
                <w:spacing w:val="-66"/>
                <w:position w:val="2"/>
              </w:rPr>
              <w:t xml:space="preserve"> </w:t>
            </w:r>
            <w:r>
              <w:rPr>
                <w:rFonts w:ascii="DengXian" w:hAnsi="DengXian" w:eastAsia="DengXian" w:cs="DengXian"/>
                <w:sz w:val="20"/>
                <w:szCs w:val="20"/>
                <w:spacing w:val="-4"/>
                <w:position w:val="2"/>
              </w:rPr>
              <w:t>11</w:t>
            </w:r>
          </w:hyperlink>
        </w:p>
        <w:p>
          <w:pPr>
            <w:pStyle w:val="BodyText"/>
            <w:spacing w:line="250" w:lineRule="auto"/>
            <w:rPr/>
          </w:pPr>
          <w:r/>
        </w:p>
        <w:p>
          <w:pPr>
            <w:ind w:left="641"/>
            <w:spacing w:before="69" w:line="306" w:lineRule="exact"/>
            <w:tabs>
              <w:tab w:val="right" w:leader="dot" w:pos="9944"/>
            </w:tabs>
            <w:rPr>
              <w:rFonts w:ascii="DengXian" w:hAnsi="DengXian" w:eastAsia="DengXian" w:cs="DengXian"/>
              <w:sz w:val="20"/>
              <w:szCs w:val="20"/>
            </w:rPr>
          </w:pPr>
          <w:hyperlink w:history="true" w:anchor="bookmark18">
            <w:r>
              <w:rPr>
                <w:rFonts w:ascii="FangSong" w:hAnsi="FangSong" w:eastAsia="FangSong" w:cs="FangSong"/>
                <w:sz w:val="20"/>
                <w:szCs w:val="20"/>
                <w:spacing w:val="4"/>
                <w:position w:val="2"/>
              </w:rPr>
              <w:t>4.</w:t>
            </w:r>
            <w:r>
              <w:rPr>
                <w:rFonts w:ascii="FangSong" w:hAnsi="FangSong" w:eastAsia="FangSong" w:cs="FangSong"/>
                <w:sz w:val="20"/>
                <w:szCs w:val="20"/>
                <w:spacing w:val="12"/>
                <w:position w:val="2"/>
              </w:rPr>
              <w:t xml:space="preserve"> </w:t>
            </w:r>
            <w:r>
              <w:rPr>
                <w:rFonts w:ascii="FangSong" w:hAnsi="FangSong" w:eastAsia="FangSong" w:cs="FangSong"/>
                <w:sz w:val="20"/>
                <w:szCs w:val="20"/>
                <w:spacing w:val="4"/>
                <w:position w:val="2"/>
              </w:rPr>
              <w:t>发射平台</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12</w:t>
            </w:r>
          </w:hyperlink>
        </w:p>
        <w:p>
          <w:pPr>
            <w:pStyle w:val="BodyText"/>
            <w:spacing w:line="250" w:lineRule="auto"/>
            <w:rPr/>
          </w:pPr>
          <w:r/>
        </w:p>
        <w:p>
          <w:pPr>
            <w:ind w:left="644"/>
            <w:spacing w:before="69" w:line="305" w:lineRule="exact"/>
            <w:tabs>
              <w:tab w:val="right" w:leader="dot" w:pos="9944"/>
            </w:tabs>
            <w:rPr>
              <w:rFonts w:ascii="DengXian" w:hAnsi="DengXian" w:eastAsia="DengXian" w:cs="DengXian"/>
              <w:sz w:val="20"/>
              <w:szCs w:val="20"/>
            </w:rPr>
          </w:pPr>
          <w:hyperlink w:history="true" w:anchor="bookmark19">
            <w:r>
              <w:rPr>
                <w:rFonts w:ascii="FangSong" w:hAnsi="FangSong" w:eastAsia="FangSong" w:cs="FangSong"/>
                <w:sz w:val="20"/>
                <w:szCs w:val="20"/>
                <w:spacing w:val="2"/>
                <w:position w:val="2"/>
              </w:rPr>
              <w:t>5.</w:t>
            </w:r>
            <w:r>
              <w:rPr>
                <w:rFonts w:ascii="FangSong" w:hAnsi="FangSong" w:eastAsia="FangSong" w:cs="FangSong"/>
                <w:sz w:val="20"/>
                <w:szCs w:val="20"/>
                <w:spacing w:val="13"/>
                <w:position w:val="2"/>
              </w:rPr>
              <w:t xml:space="preserve"> </w:t>
            </w:r>
            <w:r>
              <w:rPr>
                <w:rFonts w:ascii="FangSong" w:hAnsi="FangSong" w:eastAsia="FangSong" w:cs="FangSong"/>
                <w:sz w:val="20"/>
                <w:szCs w:val="20"/>
                <w:spacing w:val="2"/>
                <w:position w:val="2"/>
              </w:rPr>
              <w:t>燃料站</w:t>
            </w:r>
            <w:r>
              <w:rPr>
                <w:rFonts w:ascii="FangSong" w:hAnsi="FangSong" w:eastAsia="FangSong" w:cs="FangSong"/>
                <w:sz w:val="20"/>
                <w:szCs w:val="20"/>
                <w:position w:val="2"/>
              </w:rPr>
              <w:tab/>
            </w:r>
            <w:r>
              <w:rPr>
                <w:rFonts w:ascii="FangSong" w:hAnsi="FangSong" w:eastAsia="FangSong" w:cs="FangSong"/>
                <w:sz w:val="20"/>
                <w:szCs w:val="20"/>
                <w:spacing w:val="-51"/>
                <w:position w:val="2"/>
              </w:rPr>
              <w:t xml:space="preserve"> </w:t>
            </w:r>
            <w:r>
              <w:rPr>
                <w:rFonts w:ascii="DengXian" w:hAnsi="DengXian" w:eastAsia="DengXian" w:cs="DengXian"/>
                <w:sz w:val="20"/>
                <w:szCs w:val="20"/>
                <w:spacing w:val="-4"/>
                <w:position w:val="2"/>
              </w:rPr>
              <w:t>12</w:t>
            </w:r>
          </w:hyperlink>
        </w:p>
        <w:p>
          <w:pPr>
            <w:pStyle w:val="BodyText"/>
            <w:spacing w:line="254" w:lineRule="auto"/>
            <w:rPr/>
          </w:pPr>
          <w:r/>
        </w:p>
        <w:p>
          <w:pPr>
            <w:ind w:left="643"/>
            <w:spacing w:before="68" w:line="308" w:lineRule="exact"/>
            <w:tabs>
              <w:tab w:val="right" w:leader="dot" w:pos="9944"/>
            </w:tabs>
            <w:rPr>
              <w:rFonts w:ascii="DengXian" w:hAnsi="DengXian" w:eastAsia="DengXian" w:cs="DengXian"/>
              <w:sz w:val="20"/>
              <w:szCs w:val="20"/>
            </w:rPr>
          </w:pPr>
          <w:hyperlink w:history="true" w:anchor="bookmark20">
            <w:r>
              <w:rPr>
                <w:rFonts w:ascii="FangSong" w:hAnsi="FangSong" w:eastAsia="FangSong" w:cs="FangSong"/>
                <w:sz w:val="20"/>
                <w:szCs w:val="20"/>
                <w:spacing w:val="4"/>
                <w:position w:val="2"/>
              </w:rPr>
              <w:t>6.</w:t>
            </w:r>
            <w:r>
              <w:rPr>
                <w:rFonts w:ascii="FangSong" w:hAnsi="FangSong" w:eastAsia="FangSong" w:cs="FangSong"/>
                <w:sz w:val="20"/>
                <w:szCs w:val="20"/>
                <w:spacing w:val="4"/>
                <w:position w:val="2"/>
              </w:rPr>
              <w:t xml:space="preserve"> </w:t>
            </w:r>
            <w:r>
              <w:rPr>
                <w:rFonts w:ascii="FangSong" w:hAnsi="FangSong" w:eastAsia="FangSong" w:cs="FangSong"/>
                <w:sz w:val="20"/>
                <w:szCs w:val="20"/>
                <w:spacing w:val="4"/>
                <w:position w:val="2"/>
              </w:rPr>
              <w:t>场地中线</w:t>
            </w:r>
            <w:r>
              <w:rPr>
                <w:rFonts w:ascii="FangSong" w:hAnsi="FangSong" w:eastAsia="FangSong" w:cs="FangSong"/>
                <w:sz w:val="20"/>
                <w:szCs w:val="20"/>
                <w:position w:val="2"/>
              </w:rPr>
              <w:tab/>
            </w:r>
            <w:r>
              <w:rPr>
                <w:rFonts w:ascii="DengXian" w:hAnsi="DengXian" w:eastAsia="DengXian" w:cs="DengXian"/>
                <w:sz w:val="20"/>
                <w:szCs w:val="20"/>
                <w:spacing w:val="5"/>
                <w:position w:val="2"/>
              </w:rPr>
              <w:t>13</w:t>
            </w:r>
          </w:hyperlink>
        </w:p>
        <w:p>
          <w:pPr>
            <w:pStyle w:val="BodyText"/>
            <w:spacing w:line="359" w:lineRule="auto"/>
            <w:rPr/>
          </w:pPr>
          <w:r/>
        </w:p>
        <w:p>
          <w:pPr>
            <w:ind w:left="8"/>
            <w:spacing w:before="65" w:line="230" w:lineRule="auto"/>
            <w:tabs>
              <w:tab w:val="right" w:leader="dot" w:pos="9945"/>
            </w:tabs>
            <w:rPr>
              <w:rFonts w:ascii="SimSun" w:hAnsi="SimSun" w:eastAsia="SimSun" w:cs="SimSun"/>
              <w:sz w:val="20"/>
              <w:szCs w:val="20"/>
            </w:rPr>
          </w:pPr>
          <w:hyperlink w:history="true" w:anchor="bookmark21">
            <w:r>
              <w:rPr>
                <w:rFonts w:ascii="SimHei" w:hAnsi="SimHei" w:eastAsia="SimHei" w:cs="SimHei"/>
                <w:sz w:val="20"/>
                <w:szCs w:val="20"/>
                <w:b/>
                <w:bCs/>
                <w:spacing w:val="2"/>
              </w:rPr>
              <w:t>六、</w:t>
            </w:r>
            <w:r>
              <w:rPr>
                <w:rFonts w:ascii="SimHei" w:hAnsi="SimHei" w:eastAsia="SimHei" w:cs="SimHei"/>
                <w:sz w:val="20"/>
                <w:szCs w:val="20"/>
                <w:spacing w:val="27"/>
              </w:rPr>
              <w:t xml:space="preserve"> </w:t>
            </w:r>
            <w:r>
              <w:rPr>
                <w:rFonts w:ascii="SimHei" w:hAnsi="SimHei" w:eastAsia="SimHei" w:cs="SimHei"/>
                <w:sz w:val="20"/>
                <w:szCs w:val="20"/>
                <w:b/>
                <w:bCs/>
                <w:spacing w:val="2"/>
              </w:rPr>
              <w:t>竞赛道具</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52"/>
              </w:rPr>
              <w:t xml:space="preserve"> </w:t>
            </w:r>
            <w:r>
              <w:rPr>
                <w:rFonts w:ascii="SimSun" w:hAnsi="SimSun" w:eastAsia="SimSun" w:cs="SimSun"/>
                <w:sz w:val="20"/>
                <w:szCs w:val="20"/>
                <w:b/>
                <w:bCs/>
                <w:spacing w:val="-8"/>
              </w:rPr>
              <w:t>13</w:t>
            </w:r>
          </w:hyperlink>
        </w:p>
      </w:sdtContent>
    </w:sdt>
    <w:p>
      <w:pPr>
        <w:spacing w:line="230" w:lineRule="auto"/>
        <w:sectPr>
          <w:pgSz w:w="11906" w:h="16839"/>
          <w:pgMar w:top="400" w:right="821" w:bottom="0" w:left="1138" w:header="0" w:footer="0" w:gutter="0"/>
        </w:sectPr>
        <w:rPr>
          <w:rFonts w:ascii="SimSun" w:hAnsi="SimSun" w:eastAsia="SimSun" w:cs="SimSun"/>
          <w:sz w:val="20"/>
          <w:szCs w:val="20"/>
        </w:rPr>
      </w:pPr>
    </w:p>
    <w:p>
      <w:pPr>
        <w:pStyle w:val="BodyText"/>
        <w:spacing w:line="241" w:lineRule="auto"/>
        <w:rPr/>
      </w:pPr>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sdt>
      <w:sdtPr>
        <w:rPr>
          <w:rFonts w:ascii="KaiTi" w:hAnsi="KaiTi" w:eastAsia="KaiTi" w:cs="KaiTi"/>
          <w:sz w:val="20"/>
          <w:szCs w:val="20"/>
        </w:rPr>
        <w:docPartObj>
          <w:docPartGallery w:val="Table of Contents"/>
          <w:docPartUnique/>
        </w:docPartObj>
      </w:sdtPr>
      <w:sdtEndPr>
        <w:rPr>
          <w:rFonts w:ascii="DengXian" w:hAnsi="DengXian" w:eastAsia="DengXian" w:cs="DengXian"/>
          <w:sz w:val="20"/>
          <w:szCs w:val="20"/>
          <w:position w:val="1"/>
        </w:rPr>
      </w:sdtEndPr>
      <w:sdtContent>
        <w:p>
          <w:pPr>
            <w:ind w:left="230"/>
            <w:spacing w:before="67" w:line="305" w:lineRule="exact"/>
            <w:tabs>
              <w:tab w:val="right" w:leader="dot" w:pos="9942"/>
            </w:tabs>
            <w:rPr>
              <w:rFonts w:ascii="DengXian" w:hAnsi="DengXian" w:eastAsia="DengXian" w:cs="DengXian"/>
              <w:sz w:val="20"/>
              <w:szCs w:val="20"/>
            </w:rPr>
          </w:pPr>
          <w:hyperlink w:history="true" w:anchor="bookmark22">
            <w:r>
              <w:rPr>
                <w:rFonts w:ascii="KaiTi" w:hAnsi="KaiTi" w:eastAsia="KaiTi" w:cs="KaiTi"/>
                <w:sz w:val="20"/>
                <w:szCs w:val="20"/>
                <w:spacing w:val="3"/>
                <w:position w:val="2"/>
              </w:rPr>
              <w:t>（一）</w:t>
            </w:r>
            <w:r>
              <w:rPr>
                <w:rFonts w:ascii="KaiTi" w:hAnsi="KaiTi" w:eastAsia="KaiTi" w:cs="KaiTi"/>
                <w:sz w:val="20"/>
                <w:szCs w:val="20"/>
                <w:spacing w:val="23"/>
                <w:position w:val="2"/>
              </w:rPr>
              <w:t xml:space="preserve"> </w:t>
            </w:r>
            <w:r>
              <w:rPr>
                <w:rFonts w:ascii="KaiTi" w:hAnsi="KaiTi" w:eastAsia="KaiTi" w:cs="KaiTi"/>
                <w:sz w:val="20"/>
                <w:szCs w:val="20"/>
                <w:spacing w:val="3"/>
                <w:position w:val="2"/>
              </w:rPr>
              <w:t>道具清单</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DengXian" w:hAnsi="DengXian" w:eastAsia="DengXian" w:cs="DengXian"/>
                <w:sz w:val="20"/>
                <w:szCs w:val="20"/>
                <w:spacing w:val="5"/>
                <w:position w:val="2"/>
              </w:rPr>
              <w:t>13</w:t>
            </w:r>
          </w:hyperlink>
        </w:p>
        <w:p>
          <w:pPr>
            <w:pStyle w:val="BodyText"/>
            <w:spacing w:line="252" w:lineRule="auto"/>
            <w:rPr/>
          </w:pPr>
          <w:r/>
        </w:p>
        <w:p>
          <w:pPr>
            <w:ind w:left="230"/>
            <w:spacing w:before="68" w:line="308" w:lineRule="exact"/>
            <w:tabs>
              <w:tab w:val="right" w:leader="dot" w:pos="9942"/>
            </w:tabs>
            <w:rPr>
              <w:rFonts w:ascii="DengXian" w:hAnsi="DengXian" w:eastAsia="DengXian" w:cs="DengXian"/>
              <w:sz w:val="20"/>
              <w:szCs w:val="20"/>
            </w:rPr>
          </w:pPr>
          <w:hyperlink w:history="true" w:anchor="bookmark23">
            <w:r>
              <w:rPr>
                <w:rFonts w:ascii="KaiTi" w:hAnsi="KaiTi" w:eastAsia="KaiTi" w:cs="KaiTi"/>
                <w:sz w:val="20"/>
                <w:szCs w:val="20"/>
                <w:spacing w:val="2"/>
                <w:position w:val="2"/>
              </w:rPr>
              <w:t>（二）</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原石方块</w:t>
            </w:r>
            <w:r>
              <w:rPr>
                <w:rFonts w:ascii="KaiTi" w:hAnsi="KaiTi" w:eastAsia="KaiTi" w:cs="KaiTi"/>
                <w:sz w:val="20"/>
                <w:szCs w:val="20"/>
                <w:position w:val="2"/>
              </w:rPr>
              <w:tab/>
            </w:r>
            <w:r>
              <w:rPr>
                <w:rFonts w:ascii="DengXian" w:hAnsi="DengXian" w:eastAsia="DengXian" w:cs="DengXian"/>
                <w:sz w:val="20"/>
                <w:szCs w:val="20"/>
                <w:spacing w:val="5"/>
                <w:position w:val="2"/>
              </w:rPr>
              <w:t>14</w:t>
            </w:r>
          </w:hyperlink>
        </w:p>
        <w:p>
          <w:pPr>
            <w:pStyle w:val="BodyText"/>
            <w:spacing w:line="250" w:lineRule="auto"/>
            <w:rPr/>
          </w:pPr>
          <w:r/>
        </w:p>
        <w:p>
          <w:pPr>
            <w:ind w:left="230"/>
            <w:spacing w:before="68" w:line="311" w:lineRule="exact"/>
            <w:tabs>
              <w:tab w:val="right" w:leader="dot" w:pos="9942"/>
            </w:tabs>
            <w:rPr>
              <w:rFonts w:ascii="DengXian" w:hAnsi="DengXian" w:eastAsia="DengXian" w:cs="DengXian"/>
              <w:sz w:val="20"/>
              <w:szCs w:val="20"/>
            </w:rPr>
          </w:pPr>
          <w:hyperlink w:history="true" w:anchor="bookmark24">
            <w:r>
              <w:rPr>
                <w:rFonts w:ascii="KaiTi" w:hAnsi="KaiTi" w:eastAsia="KaiTi" w:cs="KaiTi"/>
                <w:sz w:val="20"/>
                <w:szCs w:val="20"/>
                <w:spacing w:val="1"/>
                <w:position w:val="2"/>
              </w:rPr>
              <w:t>（三）</w:t>
            </w:r>
            <w:r>
              <w:rPr>
                <w:rFonts w:ascii="KaiTi" w:hAnsi="KaiTi" w:eastAsia="KaiTi" w:cs="KaiTi"/>
                <w:sz w:val="20"/>
                <w:szCs w:val="20"/>
                <w:spacing w:val="38"/>
                <w:position w:val="2"/>
              </w:rPr>
              <w:t xml:space="preserve"> </w:t>
            </w:r>
            <w:r>
              <w:rPr>
                <w:rFonts w:ascii="KaiTi" w:hAnsi="KaiTi" w:eastAsia="KaiTi" w:cs="KaiTi"/>
                <w:sz w:val="20"/>
                <w:szCs w:val="20"/>
                <w:spacing w:val="1"/>
                <w:position w:val="2"/>
              </w:rPr>
              <w:t>点数方块</w:t>
            </w:r>
            <w:r>
              <w:rPr>
                <w:rFonts w:ascii="KaiTi" w:hAnsi="KaiTi" w:eastAsia="KaiTi" w:cs="KaiTi"/>
                <w:sz w:val="20"/>
                <w:szCs w:val="20"/>
                <w:position w:val="2"/>
              </w:rPr>
              <w:tab/>
            </w:r>
            <w:r>
              <w:rPr>
                <w:rFonts w:ascii="DengXian" w:hAnsi="DengXian" w:eastAsia="DengXian" w:cs="DengXian"/>
                <w:sz w:val="20"/>
                <w:szCs w:val="20"/>
                <w:spacing w:val="5"/>
                <w:position w:val="2"/>
              </w:rPr>
              <w:t>14</w:t>
            </w:r>
          </w:hyperlink>
        </w:p>
        <w:p>
          <w:pPr>
            <w:pStyle w:val="BodyText"/>
            <w:spacing w:line="248" w:lineRule="auto"/>
            <w:rPr/>
          </w:pPr>
          <w:r/>
        </w:p>
        <w:p>
          <w:pPr>
            <w:ind w:left="230"/>
            <w:spacing w:before="68" w:line="309" w:lineRule="exact"/>
            <w:tabs>
              <w:tab w:val="right" w:leader="dot" w:pos="9942"/>
            </w:tabs>
            <w:rPr>
              <w:rFonts w:ascii="DengXian" w:hAnsi="DengXian" w:eastAsia="DengXian" w:cs="DengXian"/>
              <w:sz w:val="20"/>
              <w:szCs w:val="20"/>
            </w:rPr>
          </w:pPr>
          <w:hyperlink w:history="true" w:anchor="bookmark25">
            <w:r>
              <w:rPr>
                <w:rFonts w:ascii="KaiTi" w:hAnsi="KaiTi" w:eastAsia="KaiTi" w:cs="KaiTi"/>
                <w:sz w:val="20"/>
                <w:szCs w:val="20"/>
                <w:spacing w:val="3"/>
                <w:position w:val="2"/>
              </w:rPr>
              <w:t>（四）</w:t>
            </w:r>
            <w:r>
              <w:rPr>
                <w:rFonts w:ascii="KaiTi" w:hAnsi="KaiTi" w:eastAsia="KaiTi" w:cs="KaiTi"/>
                <w:sz w:val="20"/>
                <w:szCs w:val="20"/>
                <w:spacing w:val="24"/>
                <w:position w:val="2"/>
              </w:rPr>
              <w:t xml:space="preserve"> </w:t>
            </w:r>
            <w:r>
              <w:rPr>
                <w:rFonts w:ascii="KaiTi" w:hAnsi="KaiTi" w:eastAsia="KaiTi" w:cs="KaiTi"/>
                <w:sz w:val="20"/>
                <w:szCs w:val="20"/>
                <w:spacing w:val="3"/>
                <w:position w:val="2"/>
              </w:rPr>
              <w:t>燃料小球</w:t>
            </w:r>
            <w:r>
              <w:rPr>
                <w:rFonts w:ascii="KaiTi" w:hAnsi="KaiTi" w:eastAsia="KaiTi" w:cs="KaiTi"/>
                <w:sz w:val="20"/>
                <w:szCs w:val="20"/>
                <w:spacing w:val="-61"/>
                <w:position w:val="2"/>
              </w:rPr>
              <w:t xml:space="preserve"> </w:t>
            </w:r>
            <w:r>
              <w:rPr>
                <w:rFonts w:ascii="KaiTi" w:hAnsi="KaiTi" w:eastAsia="KaiTi" w:cs="KaiTi"/>
                <w:sz w:val="20"/>
                <w:szCs w:val="20"/>
                <w:position w:val="2"/>
              </w:rPr>
              <w:tab/>
            </w:r>
            <w:r>
              <w:rPr>
                <w:rFonts w:ascii="DengXian" w:hAnsi="DengXian" w:eastAsia="DengXian" w:cs="DengXian"/>
                <w:sz w:val="20"/>
                <w:szCs w:val="20"/>
                <w:spacing w:val="5"/>
                <w:position w:val="2"/>
              </w:rPr>
              <w:t>15</w:t>
            </w:r>
          </w:hyperlink>
        </w:p>
        <w:p>
          <w:pPr>
            <w:pStyle w:val="BodyText"/>
            <w:spacing w:line="358" w:lineRule="auto"/>
            <w:rPr/>
          </w:pPr>
          <w:r/>
        </w:p>
        <w:p>
          <w:pPr>
            <w:spacing w:before="65" w:line="230" w:lineRule="auto"/>
            <w:tabs>
              <w:tab w:val="right" w:leader="dot" w:pos="9944"/>
            </w:tabs>
            <w:rPr>
              <w:rFonts w:ascii="SimSun" w:hAnsi="SimSun" w:eastAsia="SimSun" w:cs="SimSun"/>
              <w:sz w:val="20"/>
              <w:szCs w:val="20"/>
            </w:rPr>
          </w:pPr>
          <w:hyperlink w:history="true" w:anchor="bookmark26">
            <w:r>
              <w:rPr>
                <w:rFonts w:ascii="SimHei" w:hAnsi="SimHei" w:eastAsia="SimHei" w:cs="SimHei"/>
                <w:sz w:val="20"/>
                <w:szCs w:val="20"/>
                <w:b/>
                <w:bCs/>
                <w:spacing w:val="3"/>
              </w:rPr>
              <w:t>七、</w:t>
            </w:r>
            <w:r>
              <w:rPr>
                <w:rFonts w:ascii="SimHei" w:hAnsi="SimHei" w:eastAsia="SimHei" w:cs="SimHei"/>
                <w:sz w:val="20"/>
                <w:szCs w:val="20"/>
                <w:spacing w:val="29"/>
              </w:rPr>
              <w:t xml:space="preserve"> </w:t>
            </w:r>
            <w:r>
              <w:rPr>
                <w:rFonts w:ascii="SimHei" w:hAnsi="SimHei" w:eastAsia="SimHei" w:cs="SimHei"/>
                <w:sz w:val="20"/>
                <w:szCs w:val="20"/>
                <w:b/>
                <w:bCs/>
                <w:spacing w:val="3"/>
              </w:rPr>
              <w:t>竞赛赛制</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52"/>
              </w:rPr>
              <w:t xml:space="preserve"> </w:t>
            </w:r>
            <w:r>
              <w:rPr>
                <w:rFonts w:ascii="SimSun" w:hAnsi="SimSun" w:eastAsia="SimSun" w:cs="SimSun"/>
                <w:sz w:val="20"/>
                <w:szCs w:val="20"/>
                <w:b/>
                <w:bCs/>
                <w:spacing w:val="-8"/>
              </w:rPr>
              <w:t>15</w:t>
            </w:r>
          </w:hyperlink>
        </w:p>
        <w:p>
          <w:pPr>
            <w:pStyle w:val="BodyText"/>
            <w:spacing w:line="357" w:lineRule="auto"/>
            <w:rPr/>
          </w:pPr>
          <w:r/>
        </w:p>
        <w:p>
          <w:pPr>
            <w:ind w:left="230"/>
            <w:spacing w:before="68" w:line="309" w:lineRule="exact"/>
            <w:tabs>
              <w:tab w:val="right" w:leader="dot" w:pos="9942"/>
            </w:tabs>
            <w:rPr>
              <w:rFonts w:ascii="DengXian" w:hAnsi="DengXian" w:eastAsia="DengXian" w:cs="DengXian"/>
              <w:sz w:val="20"/>
              <w:szCs w:val="20"/>
            </w:rPr>
          </w:pPr>
          <w:hyperlink w:history="true" w:anchor="bookmark27">
            <w:r>
              <w:rPr>
                <w:rFonts w:ascii="KaiTi" w:hAnsi="KaiTi" w:eastAsia="KaiTi" w:cs="KaiTi"/>
                <w:sz w:val="20"/>
                <w:szCs w:val="20"/>
                <w:spacing w:val="1"/>
                <w:position w:val="2"/>
              </w:rPr>
              <w:t>（一）</w:t>
            </w:r>
            <w:r>
              <w:rPr>
                <w:rFonts w:ascii="KaiTi" w:hAnsi="KaiTi" w:eastAsia="KaiTi" w:cs="KaiTi"/>
                <w:sz w:val="20"/>
                <w:szCs w:val="20"/>
                <w:spacing w:val="29"/>
                <w:position w:val="2"/>
              </w:rPr>
              <w:t xml:space="preserve"> </w:t>
            </w:r>
            <w:r>
              <w:rPr>
                <w:rFonts w:ascii="KaiTi" w:hAnsi="KaiTi" w:eastAsia="KaiTi" w:cs="KaiTi"/>
                <w:sz w:val="20"/>
                <w:szCs w:val="20"/>
                <w:spacing w:val="1"/>
                <w:position w:val="2"/>
              </w:rPr>
              <w:t>练习赛</w:t>
            </w:r>
            <w:r>
              <w:rPr>
                <w:rFonts w:ascii="KaiTi" w:hAnsi="KaiTi" w:eastAsia="KaiTi" w:cs="KaiTi"/>
                <w:sz w:val="20"/>
                <w:szCs w:val="20"/>
                <w:position w:val="2"/>
              </w:rPr>
              <w:tab/>
            </w:r>
            <w:r>
              <w:rPr>
                <w:rFonts w:ascii="KaiTi" w:hAnsi="KaiTi" w:eastAsia="KaiTi" w:cs="KaiTi"/>
                <w:sz w:val="20"/>
                <w:szCs w:val="20"/>
                <w:spacing w:val="-53"/>
                <w:position w:val="2"/>
              </w:rPr>
              <w:t xml:space="preserve"> </w:t>
            </w:r>
            <w:r>
              <w:rPr>
                <w:rFonts w:ascii="DengXian" w:hAnsi="DengXian" w:eastAsia="DengXian" w:cs="DengXian"/>
                <w:sz w:val="20"/>
                <w:szCs w:val="20"/>
                <w:spacing w:val="-4"/>
                <w:position w:val="2"/>
              </w:rPr>
              <w:t>15</w:t>
            </w:r>
          </w:hyperlink>
        </w:p>
        <w:p>
          <w:pPr>
            <w:pStyle w:val="BodyText"/>
            <w:spacing w:line="250" w:lineRule="auto"/>
            <w:rPr/>
          </w:pPr>
          <w:r/>
        </w:p>
        <w:p>
          <w:pPr>
            <w:ind w:left="230"/>
            <w:spacing w:before="69" w:line="304" w:lineRule="exact"/>
            <w:tabs>
              <w:tab w:val="right" w:leader="dot" w:pos="9942"/>
            </w:tabs>
            <w:rPr>
              <w:rFonts w:ascii="DengXian" w:hAnsi="DengXian" w:eastAsia="DengXian" w:cs="DengXian"/>
              <w:sz w:val="20"/>
              <w:szCs w:val="20"/>
            </w:rPr>
          </w:pPr>
          <w:hyperlink w:history="true" w:anchor="bookmark28">
            <w:r>
              <w:rPr>
                <w:rFonts w:ascii="KaiTi" w:hAnsi="KaiTi" w:eastAsia="KaiTi" w:cs="KaiTi"/>
                <w:sz w:val="20"/>
                <w:szCs w:val="20"/>
                <w:spacing w:val="2"/>
                <w:position w:val="2"/>
              </w:rPr>
              <w:t>（二）</w:t>
            </w:r>
            <w:r>
              <w:rPr>
                <w:rFonts w:ascii="KaiTi" w:hAnsi="KaiTi" w:eastAsia="KaiTi" w:cs="KaiTi"/>
                <w:sz w:val="20"/>
                <w:szCs w:val="20"/>
                <w:spacing w:val="23"/>
                <w:position w:val="2"/>
              </w:rPr>
              <w:t xml:space="preserve"> </w:t>
            </w:r>
            <w:r>
              <w:rPr>
                <w:rFonts w:ascii="KaiTi" w:hAnsi="KaiTi" w:eastAsia="KaiTi" w:cs="KaiTi"/>
                <w:sz w:val="20"/>
                <w:szCs w:val="20"/>
                <w:spacing w:val="2"/>
                <w:position w:val="2"/>
              </w:rPr>
              <w:t>排位赛</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KaiTi" w:hAnsi="KaiTi" w:eastAsia="KaiTi" w:cs="KaiTi"/>
                <w:sz w:val="20"/>
                <w:szCs w:val="20"/>
                <w:spacing w:val="-53"/>
                <w:position w:val="2"/>
              </w:rPr>
              <w:t xml:space="preserve"> </w:t>
            </w:r>
            <w:r>
              <w:rPr>
                <w:rFonts w:ascii="DengXian" w:hAnsi="DengXian" w:eastAsia="DengXian" w:cs="DengXian"/>
                <w:sz w:val="20"/>
                <w:szCs w:val="20"/>
                <w:spacing w:val="-4"/>
                <w:position w:val="2"/>
              </w:rPr>
              <w:t>15</w:t>
            </w:r>
          </w:hyperlink>
        </w:p>
        <w:p>
          <w:pPr>
            <w:pStyle w:val="BodyText"/>
            <w:spacing w:line="252" w:lineRule="auto"/>
            <w:rPr/>
          </w:pPr>
          <w:r/>
        </w:p>
        <w:p>
          <w:pPr>
            <w:ind w:left="230"/>
            <w:spacing w:before="69" w:line="308" w:lineRule="exact"/>
            <w:tabs>
              <w:tab w:val="right" w:leader="dot" w:pos="9942"/>
            </w:tabs>
            <w:rPr>
              <w:rFonts w:ascii="DengXian" w:hAnsi="DengXian" w:eastAsia="DengXian" w:cs="DengXian"/>
              <w:sz w:val="20"/>
              <w:szCs w:val="20"/>
            </w:rPr>
          </w:pPr>
          <w:hyperlink w:history="true" w:anchor="bookmark29">
            <w:r>
              <w:rPr>
                <w:rFonts w:ascii="KaiTi" w:hAnsi="KaiTi" w:eastAsia="KaiTi" w:cs="KaiTi"/>
                <w:sz w:val="20"/>
                <w:szCs w:val="20"/>
                <w:position w:val="2"/>
              </w:rPr>
              <w:t>（三）</w:t>
            </w:r>
            <w:r>
              <w:rPr>
                <w:rFonts w:ascii="KaiTi" w:hAnsi="KaiTi" w:eastAsia="KaiTi" w:cs="KaiTi"/>
                <w:sz w:val="20"/>
                <w:szCs w:val="20"/>
                <w:spacing w:val="35"/>
                <w:position w:val="2"/>
              </w:rPr>
              <w:t xml:space="preserve"> </w:t>
            </w:r>
            <w:r>
              <w:rPr>
                <w:rFonts w:ascii="KaiTi" w:hAnsi="KaiTi" w:eastAsia="KaiTi" w:cs="KaiTi"/>
                <w:sz w:val="20"/>
                <w:szCs w:val="20"/>
                <w:position w:val="2"/>
              </w:rPr>
              <w:t>淘汰赛</w:t>
            </w:r>
            <w:r>
              <w:rPr>
                <w:rFonts w:ascii="KaiTi" w:hAnsi="KaiTi" w:eastAsia="KaiTi" w:cs="KaiTi"/>
                <w:sz w:val="20"/>
                <w:szCs w:val="20"/>
                <w:position w:val="2"/>
              </w:rPr>
              <w:tab/>
            </w:r>
            <w:r>
              <w:rPr>
                <w:rFonts w:ascii="KaiTi" w:hAnsi="KaiTi" w:eastAsia="KaiTi" w:cs="KaiTi"/>
                <w:sz w:val="20"/>
                <w:szCs w:val="20"/>
                <w:spacing w:val="-53"/>
                <w:position w:val="2"/>
              </w:rPr>
              <w:t xml:space="preserve"> </w:t>
            </w:r>
            <w:r>
              <w:rPr>
                <w:rFonts w:ascii="DengXian" w:hAnsi="DengXian" w:eastAsia="DengXian" w:cs="DengXian"/>
                <w:sz w:val="20"/>
                <w:szCs w:val="20"/>
                <w:spacing w:val="-4"/>
                <w:position w:val="2"/>
              </w:rPr>
              <w:t>16</w:t>
            </w:r>
          </w:hyperlink>
        </w:p>
        <w:p>
          <w:pPr>
            <w:pStyle w:val="BodyText"/>
            <w:spacing w:line="361" w:lineRule="auto"/>
            <w:rPr/>
          </w:pPr>
          <w:r/>
        </w:p>
        <w:p>
          <w:pPr>
            <w:spacing w:before="66" w:line="229" w:lineRule="auto"/>
            <w:tabs>
              <w:tab w:val="right" w:leader="dot" w:pos="9944"/>
            </w:tabs>
            <w:rPr>
              <w:rFonts w:ascii="SimSun" w:hAnsi="SimSun" w:eastAsia="SimSun" w:cs="SimSun"/>
              <w:sz w:val="20"/>
              <w:szCs w:val="20"/>
            </w:rPr>
          </w:pPr>
          <w:hyperlink w:history="true" w:anchor="bookmark30">
            <w:r>
              <w:rPr>
                <w:rFonts w:ascii="SimHei" w:hAnsi="SimHei" w:eastAsia="SimHei" w:cs="SimHei"/>
                <w:sz w:val="20"/>
                <w:szCs w:val="20"/>
                <w:b/>
                <w:bCs/>
                <w:spacing w:val="3"/>
              </w:rPr>
              <w:t>八、</w:t>
            </w:r>
            <w:r>
              <w:rPr>
                <w:rFonts w:ascii="SimHei" w:hAnsi="SimHei" w:eastAsia="SimHei" w:cs="SimHei"/>
                <w:sz w:val="20"/>
                <w:szCs w:val="20"/>
                <w:spacing w:val="28"/>
              </w:rPr>
              <w:t xml:space="preserve"> </w:t>
            </w:r>
            <w:r>
              <w:rPr>
                <w:rFonts w:ascii="SimHei" w:hAnsi="SimHei" w:eastAsia="SimHei" w:cs="SimHei"/>
                <w:sz w:val="20"/>
                <w:szCs w:val="20"/>
                <w:b/>
                <w:bCs/>
                <w:spacing w:val="3"/>
              </w:rPr>
              <w:t>竞赛任务</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52"/>
              </w:rPr>
              <w:t xml:space="preserve"> </w:t>
            </w:r>
            <w:r>
              <w:rPr>
                <w:rFonts w:ascii="SimSun" w:hAnsi="SimSun" w:eastAsia="SimSun" w:cs="SimSun"/>
                <w:sz w:val="20"/>
                <w:szCs w:val="20"/>
                <w:b/>
                <w:bCs/>
                <w:spacing w:val="-8"/>
              </w:rPr>
              <w:t>16</w:t>
            </w:r>
          </w:hyperlink>
        </w:p>
        <w:p>
          <w:pPr>
            <w:pStyle w:val="BodyText"/>
            <w:spacing w:line="358" w:lineRule="auto"/>
            <w:rPr/>
          </w:pPr>
          <w:r/>
        </w:p>
        <w:p>
          <w:pPr>
            <w:ind w:left="230"/>
            <w:spacing w:before="68" w:line="307" w:lineRule="exact"/>
            <w:tabs>
              <w:tab w:val="right" w:leader="dot" w:pos="9942"/>
            </w:tabs>
            <w:rPr>
              <w:rFonts w:ascii="DengXian" w:hAnsi="DengXian" w:eastAsia="DengXian" w:cs="DengXian"/>
              <w:sz w:val="20"/>
              <w:szCs w:val="20"/>
            </w:rPr>
          </w:pPr>
          <w:hyperlink w:history="true" w:anchor="bookmark31">
            <w:r>
              <w:rPr>
                <w:rFonts w:ascii="KaiTi" w:hAnsi="KaiTi" w:eastAsia="KaiTi" w:cs="KaiTi"/>
                <w:sz w:val="20"/>
                <w:szCs w:val="20"/>
                <w:spacing w:val="3"/>
                <w:position w:val="2"/>
              </w:rPr>
              <w:t>（一）</w:t>
            </w:r>
            <w:r>
              <w:rPr>
                <w:rFonts w:ascii="KaiTi" w:hAnsi="KaiTi" w:eastAsia="KaiTi" w:cs="KaiTi"/>
                <w:sz w:val="20"/>
                <w:szCs w:val="20"/>
                <w:spacing w:val="23"/>
                <w:position w:val="2"/>
              </w:rPr>
              <w:t xml:space="preserve"> </w:t>
            </w:r>
            <w:r>
              <w:rPr>
                <w:rFonts w:ascii="KaiTi" w:hAnsi="KaiTi" w:eastAsia="KaiTi" w:cs="KaiTi"/>
                <w:sz w:val="20"/>
                <w:szCs w:val="20"/>
                <w:spacing w:val="3"/>
                <w:position w:val="2"/>
              </w:rPr>
              <w:t>任务概述</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DengXian" w:hAnsi="DengXian" w:eastAsia="DengXian" w:cs="DengXian"/>
                <w:sz w:val="20"/>
                <w:szCs w:val="20"/>
                <w:spacing w:val="5"/>
                <w:position w:val="2"/>
              </w:rPr>
              <w:t>16</w:t>
            </w:r>
          </w:hyperlink>
        </w:p>
        <w:p>
          <w:pPr>
            <w:pStyle w:val="BodyText"/>
            <w:spacing w:line="250" w:lineRule="auto"/>
            <w:rPr/>
          </w:pPr>
          <w:r/>
        </w:p>
        <w:p>
          <w:pPr>
            <w:ind w:left="230"/>
            <w:spacing w:before="68" w:line="306" w:lineRule="exact"/>
            <w:tabs>
              <w:tab w:val="right" w:leader="dot" w:pos="9942"/>
            </w:tabs>
            <w:rPr>
              <w:rFonts w:ascii="DengXian" w:hAnsi="DengXian" w:eastAsia="DengXian" w:cs="DengXian"/>
              <w:sz w:val="20"/>
              <w:szCs w:val="20"/>
            </w:rPr>
          </w:pPr>
          <w:hyperlink w:history="true" w:anchor="bookmark32">
            <w:r>
              <w:rPr>
                <w:rFonts w:ascii="KaiTi" w:hAnsi="KaiTi" w:eastAsia="KaiTi" w:cs="KaiTi"/>
                <w:sz w:val="20"/>
                <w:szCs w:val="20"/>
                <w:spacing w:val="2"/>
                <w:position w:val="2"/>
              </w:rPr>
              <w:t>（二）</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赛事任务</w:t>
            </w:r>
            <w:r>
              <w:rPr>
                <w:rFonts w:ascii="KaiTi" w:hAnsi="KaiTi" w:eastAsia="KaiTi" w:cs="KaiTi"/>
                <w:sz w:val="20"/>
                <w:szCs w:val="20"/>
                <w:position w:val="2"/>
              </w:rPr>
              <w:tab/>
            </w:r>
            <w:r>
              <w:rPr>
                <w:rFonts w:ascii="DengXian" w:hAnsi="DengXian" w:eastAsia="DengXian" w:cs="DengXian"/>
                <w:sz w:val="20"/>
                <w:szCs w:val="20"/>
                <w:spacing w:val="5"/>
                <w:position w:val="2"/>
              </w:rPr>
              <w:t>16</w:t>
            </w:r>
          </w:hyperlink>
        </w:p>
        <w:p>
          <w:pPr>
            <w:pStyle w:val="BodyText"/>
            <w:spacing w:line="253" w:lineRule="auto"/>
            <w:rPr/>
          </w:pPr>
          <w:r/>
        </w:p>
        <w:p>
          <w:pPr>
            <w:ind w:left="676"/>
            <w:spacing w:before="68" w:line="305" w:lineRule="exact"/>
            <w:tabs>
              <w:tab w:val="right" w:leader="dot" w:pos="9942"/>
            </w:tabs>
            <w:rPr>
              <w:rFonts w:ascii="DengXian" w:hAnsi="DengXian" w:eastAsia="DengXian" w:cs="DengXian"/>
              <w:sz w:val="20"/>
              <w:szCs w:val="20"/>
            </w:rPr>
          </w:pPr>
          <w:hyperlink w:history="true" w:anchor="bookmark33">
            <w:r>
              <w:rPr>
                <w:rFonts w:ascii="FangSong" w:hAnsi="FangSong" w:eastAsia="FangSong" w:cs="FangSong"/>
                <w:sz w:val="20"/>
                <w:szCs w:val="20"/>
                <w:spacing w:val="-4"/>
                <w:position w:val="2"/>
              </w:rPr>
              <w:t>(1)</w:t>
            </w:r>
            <w:r>
              <w:rPr>
                <w:rFonts w:ascii="FangSong" w:hAnsi="FangSong" w:eastAsia="FangSong" w:cs="FangSong"/>
                <w:sz w:val="20"/>
                <w:szCs w:val="20"/>
                <w:spacing w:val="32"/>
                <w:position w:val="2"/>
              </w:rPr>
              <w:t xml:space="preserve"> </w:t>
            </w:r>
            <w:r>
              <w:rPr>
                <w:rFonts w:ascii="FangSong" w:hAnsi="FangSong" w:eastAsia="FangSong" w:cs="FangSong"/>
                <w:sz w:val="20"/>
                <w:szCs w:val="20"/>
                <w:spacing w:val="-4"/>
                <w:position w:val="2"/>
              </w:rPr>
              <w:t>收集燃料</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3"/>
                <w:position w:val="2"/>
              </w:rPr>
              <w:t xml:space="preserve"> </w:t>
            </w:r>
            <w:r>
              <w:rPr>
                <w:rFonts w:ascii="DengXian" w:hAnsi="DengXian" w:eastAsia="DengXian" w:cs="DengXian"/>
                <w:sz w:val="20"/>
                <w:szCs w:val="20"/>
                <w:spacing w:val="-4"/>
                <w:position w:val="2"/>
              </w:rPr>
              <w:t>16</w:t>
            </w:r>
          </w:hyperlink>
        </w:p>
        <w:p>
          <w:pPr>
            <w:pStyle w:val="BodyText"/>
            <w:spacing w:line="254" w:lineRule="auto"/>
            <w:rPr/>
          </w:pPr>
          <w:r/>
        </w:p>
        <w:p>
          <w:pPr>
            <w:ind w:left="676"/>
            <w:spacing w:before="68" w:line="307" w:lineRule="exact"/>
            <w:tabs>
              <w:tab w:val="right" w:leader="dot" w:pos="9942"/>
            </w:tabs>
            <w:rPr>
              <w:rFonts w:ascii="DengXian" w:hAnsi="DengXian" w:eastAsia="DengXian" w:cs="DengXian"/>
              <w:sz w:val="20"/>
              <w:szCs w:val="20"/>
            </w:rPr>
          </w:pPr>
          <w:hyperlink w:history="true" w:anchor="bookmark34">
            <w:r>
              <w:rPr>
                <w:rFonts w:ascii="FangSong" w:hAnsi="FangSong" w:eastAsia="FangSong" w:cs="FangSong"/>
                <w:sz w:val="20"/>
                <w:szCs w:val="20"/>
                <w:spacing w:val="-4"/>
                <w:position w:val="2"/>
              </w:rPr>
              <w:t>(2)</w:t>
            </w:r>
            <w:r>
              <w:rPr>
                <w:rFonts w:ascii="FangSong" w:hAnsi="FangSong" w:eastAsia="FangSong" w:cs="FangSong"/>
                <w:sz w:val="20"/>
                <w:szCs w:val="20"/>
                <w:spacing w:val="32"/>
                <w:position w:val="2"/>
              </w:rPr>
              <w:t xml:space="preserve"> </w:t>
            </w:r>
            <w:r>
              <w:rPr>
                <w:rFonts w:ascii="FangSong" w:hAnsi="FangSong" w:eastAsia="FangSong" w:cs="FangSong"/>
                <w:sz w:val="20"/>
                <w:szCs w:val="20"/>
                <w:spacing w:val="-4"/>
                <w:position w:val="2"/>
              </w:rPr>
              <w:t>收集原石</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3"/>
                <w:position w:val="2"/>
              </w:rPr>
              <w:t xml:space="preserve"> </w:t>
            </w:r>
            <w:r>
              <w:rPr>
                <w:rFonts w:ascii="DengXian" w:hAnsi="DengXian" w:eastAsia="DengXian" w:cs="DengXian"/>
                <w:sz w:val="20"/>
                <w:szCs w:val="20"/>
                <w:spacing w:val="-4"/>
                <w:position w:val="2"/>
              </w:rPr>
              <w:t>17</w:t>
            </w:r>
          </w:hyperlink>
        </w:p>
        <w:p>
          <w:pPr>
            <w:pStyle w:val="BodyText"/>
            <w:spacing w:line="250" w:lineRule="auto"/>
            <w:rPr/>
          </w:pPr>
          <w:r/>
        </w:p>
        <w:p>
          <w:pPr>
            <w:ind w:left="676"/>
            <w:spacing w:before="68" w:line="308" w:lineRule="exact"/>
            <w:tabs>
              <w:tab w:val="right" w:leader="dot" w:pos="9942"/>
            </w:tabs>
            <w:rPr>
              <w:rFonts w:ascii="DengXian" w:hAnsi="DengXian" w:eastAsia="DengXian" w:cs="DengXian"/>
              <w:sz w:val="20"/>
              <w:szCs w:val="20"/>
            </w:rPr>
          </w:pPr>
          <w:hyperlink w:history="true" w:anchor="bookmark35">
            <w:r>
              <w:rPr>
                <w:rFonts w:ascii="FangSong" w:hAnsi="FangSong" w:eastAsia="FangSong" w:cs="FangSong"/>
                <w:sz w:val="20"/>
                <w:szCs w:val="20"/>
                <w:spacing w:val="-2"/>
                <w:position w:val="2"/>
              </w:rPr>
              <w:t>(3)</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火箭点火</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3"/>
                <w:position w:val="2"/>
              </w:rPr>
              <w:t xml:space="preserve"> </w:t>
            </w:r>
            <w:r>
              <w:rPr>
                <w:rFonts w:ascii="DengXian" w:hAnsi="DengXian" w:eastAsia="DengXian" w:cs="DengXian"/>
                <w:sz w:val="20"/>
                <w:szCs w:val="20"/>
                <w:spacing w:val="-4"/>
                <w:position w:val="2"/>
              </w:rPr>
              <w:t>18</w:t>
            </w:r>
          </w:hyperlink>
        </w:p>
        <w:p>
          <w:pPr>
            <w:pStyle w:val="BodyText"/>
            <w:spacing w:line="250" w:lineRule="auto"/>
            <w:rPr/>
          </w:pPr>
          <w:r/>
        </w:p>
        <w:p>
          <w:pPr>
            <w:ind w:left="676"/>
            <w:spacing w:before="69" w:line="304" w:lineRule="exact"/>
            <w:tabs>
              <w:tab w:val="right" w:leader="dot" w:pos="9942"/>
            </w:tabs>
            <w:rPr>
              <w:rFonts w:ascii="DengXian" w:hAnsi="DengXian" w:eastAsia="DengXian" w:cs="DengXian"/>
              <w:sz w:val="20"/>
              <w:szCs w:val="20"/>
            </w:rPr>
          </w:pPr>
          <w:hyperlink w:history="true" w:anchor="bookmark36">
            <w:r>
              <w:rPr>
                <w:rFonts w:ascii="FangSong" w:hAnsi="FangSong" w:eastAsia="FangSong" w:cs="FangSong"/>
                <w:sz w:val="20"/>
                <w:szCs w:val="20"/>
                <w:spacing w:val="-1"/>
                <w:position w:val="2"/>
              </w:rPr>
              <w:t>(4)</w:t>
            </w:r>
            <w:r>
              <w:rPr>
                <w:rFonts w:ascii="FangSong" w:hAnsi="FangSong" w:eastAsia="FangSong" w:cs="FangSong"/>
                <w:sz w:val="20"/>
                <w:szCs w:val="20"/>
                <w:spacing w:val="11"/>
                <w:position w:val="2"/>
              </w:rPr>
              <w:t xml:space="preserve"> </w:t>
            </w:r>
            <w:r>
              <w:rPr>
                <w:rFonts w:ascii="FangSong" w:hAnsi="FangSong" w:eastAsia="FangSong" w:cs="FangSong"/>
                <w:sz w:val="20"/>
                <w:szCs w:val="20"/>
                <w:spacing w:val="-1"/>
                <w:position w:val="2"/>
              </w:rPr>
              <w:t>翻转方块</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3"/>
                <w:position w:val="2"/>
              </w:rPr>
              <w:t xml:space="preserve"> </w:t>
            </w:r>
            <w:r>
              <w:rPr>
                <w:rFonts w:ascii="DengXian" w:hAnsi="DengXian" w:eastAsia="DengXian" w:cs="DengXian"/>
                <w:sz w:val="20"/>
                <w:szCs w:val="20"/>
                <w:spacing w:val="-4"/>
                <w:position w:val="2"/>
              </w:rPr>
              <w:t>18</w:t>
            </w:r>
          </w:hyperlink>
        </w:p>
        <w:p>
          <w:pPr>
            <w:pStyle w:val="BodyText"/>
            <w:spacing w:line="255" w:lineRule="auto"/>
            <w:rPr/>
          </w:pPr>
          <w:r/>
        </w:p>
        <w:p>
          <w:pPr>
            <w:ind w:left="676"/>
            <w:spacing w:before="68" w:line="308" w:lineRule="exact"/>
            <w:tabs>
              <w:tab w:val="right" w:leader="dot" w:pos="9942"/>
            </w:tabs>
            <w:rPr>
              <w:rFonts w:ascii="DengXian" w:hAnsi="DengXian" w:eastAsia="DengXian" w:cs="DengXian"/>
              <w:sz w:val="20"/>
              <w:szCs w:val="20"/>
            </w:rPr>
          </w:pPr>
          <w:hyperlink w:history="true" w:anchor="bookmark37">
            <w:r>
              <w:rPr>
                <w:rFonts w:ascii="FangSong" w:hAnsi="FangSong" w:eastAsia="FangSong" w:cs="FangSong"/>
                <w:sz w:val="20"/>
                <w:szCs w:val="20"/>
                <w:spacing w:val="-2"/>
                <w:position w:val="2"/>
              </w:rPr>
              <w:t>(5)</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登上斜坡</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3"/>
                <w:position w:val="2"/>
              </w:rPr>
              <w:t xml:space="preserve"> </w:t>
            </w:r>
            <w:r>
              <w:rPr>
                <w:rFonts w:ascii="DengXian" w:hAnsi="DengXian" w:eastAsia="DengXian" w:cs="DengXian"/>
                <w:sz w:val="20"/>
                <w:szCs w:val="20"/>
                <w:spacing w:val="-4"/>
                <w:position w:val="2"/>
              </w:rPr>
              <w:t>19</w:t>
            </w:r>
          </w:hyperlink>
        </w:p>
        <w:p>
          <w:pPr>
            <w:pStyle w:val="BodyText"/>
            <w:spacing w:line="249" w:lineRule="auto"/>
            <w:rPr/>
          </w:pPr>
          <w:r/>
        </w:p>
        <w:p>
          <w:pPr>
            <w:ind w:left="676"/>
            <w:spacing w:before="68" w:line="306" w:lineRule="exact"/>
            <w:tabs>
              <w:tab w:val="right" w:leader="dot" w:pos="9942"/>
            </w:tabs>
            <w:rPr>
              <w:rFonts w:ascii="DengXian" w:hAnsi="DengXian" w:eastAsia="DengXian" w:cs="DengXian"/>
              <w:sz w:val="20"/>
              <w:szCs w:val="20"/>
            </w:rPr>
          </w:pPr>
          <w:hyperlink w:history="true" w:anchor="bookmark38">
            <w:r>
              <w:rPr>
                <w:rFonts w:ascii="FangSong" w:hAnsi="FangSong" w:eastAsia="FangSong" w:cs="FangSong"/>
                <w:sz w:val="20"/>
                <w:szCs w:val="20"/>
                <w:spacing w:val="-2"/>
                <w:position w:val="2"/>
              </w:rPr>
              <w:t>(6)</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登上平台</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8"/>
                <w:position w:val="2"/>
              </w:rPr>
              <w:t xml:space="preserve"> </w:t>
            </w:r>
            <w:r>
              <w:rPr>
                <w:rFonts w:ascii="DengXian" w:hAnsi="DengXian" w:eastAsia="DengXian" w:cs="DengXian"/>
                <w:sz w:val="20"/>
                <w:szCs w:val="20"/>
                <w:spacing w:val="-1"/>
                <w:position w:val="2"/>
              </w:rPr>
              <w:t>20</w:t>
            </w:r>
          </w:hyperlink>
        </w:p>
        <w:p>
          <w:pPr>
            <w:pStyle w:val="BodyText"/>
            <w:spacing w:line="363" w:lineRule="auto"/>
            <w:rPr/>
          </w:pPr>
          <w:r/>
        </w:p>
        <w:p>
          <w:pPr>
            <w:ind w:left="5"/>
            <w:spacing w:before="66" w:line="230" w:lineRule="auto"/>
            <w:tabs>
              <w:tab w:val="right" w:leader="dot" w:pos="9944"/>
            </w:tabs>
            <w:rPr>
              <w:rFonts w:ascii="SimSun" w:hAnsi="SimSun" w:eastAsia="SimSun" w:cs="SimSun"/>
              <w:sz w:val="20"/>
              <w:szCs w:val="20"/>
            </w:rPr>
          </w:pPr>
          <w:hyperlink w:history="true" w:anchor="bookmark39">
            <w:r>
              <w:rPr>
                <w:rFonts w:ascii="SimHei" w:hAnsi="SimHei" w:eastAsia="SimHei" w:cs="SimHei"/>
                <w:sz w:val="20"/>
                <w:szCs w:val="20"/>
                <w:b/>
                <w:bCs/>
                <w:spacing w:val="2"/>
              </w:rPr>
              <w:t>九、</w:t>
            </w:r>
            <w:r>
              <w:rPr>
                <w:rFonts w:ascii="SimHei" w:hAnsi="SimHei" w:eastAsia="SimHei" w:cs="SimHei"/>
                <w:sz w:val="20"/>
                <w:szCs w:val="20"/>
                <w:spacing w:val="29"/>
              </w:rPr>
              <w:t xml:space="preserve"> </w:t>
            </w:r>
            <w:r>
              <w:rPr>
                <w:rFonts w:ascii="SimHei" w:hAnsi="SimHei" w:eastAsia="SimHei" w:cs="SimHei"/>
                <w:sz w:val="20"/>
                <w:szCs w:val="20"/>
                <w:b/>
                <w:bCs/>
                <w:spacing w:val="2"/>
              </w:rPr>
              <w:t>竞赛规则</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64"/>
              </w:rPr>
              <w:t xml:space="preserve"> </w:t>
            </w:r>
            <w:r>
              <w:rPr>
                <w:rFonts w:ascii="SimSun" w:hAnsi="SimSun" w:eastAsia="SimSun" w:cs="SimSun"/>
                <w:sz w:val="20"/>
                <w:szCs w:val="20"/>
                <w:b/>
                <w:bCs/>
                <w:spacing w:val="-2"/>
              </w:rPr>
              <w:t>21</w:t>
            </w:r>
          </w:hyperlink>
        </w:p>
        <w:p>
          <w:pPr>
            <w:pStyle w:val="BodyText"/>
            <w:spacing w:line="357" w:lineRule="auto"/>
            <w:rPr/>
          </w:pPr>
          <w:r/>
        </w:p>
        <w:p>
          <w:pPr>
            <w:ind w:left="230"/>
            <w:spacing w:before="68" w:line="310" w:lineRule="exact"/>
            <w:tabs>
              <w:tab w:val="right" w:leader="dot" w:pos="9942"/>
            </w:tabs>
            <w:rPr>
              <w:rFonts w:ascii="DengXian" w:hAnsi="DengXian" w:eastAsia="DengXian" w:cs="DengXian"/>
              <w:sz w:val="20"/>
              <w:szCs w:val="20"/>
            </w:rPr>
          </w:pPr>
          <w:hyperlink w:history="true" w:anchor="bookmark40">
            <w:r>
              <w:rPr>
                <w:rFonts w:ascii="KaiTi" w:hAnsi="KaiTi" w:eastAsia="KaiTi" w:cs="KaiTi"/>
                <w:sz w:val="20"/>
                <w:szCs w:val="20"/>
                <w:spacing w:val="4"/>
                <w:position w:val="2"/>
              </w:rPr>
              <w:t>（一）</w:t>
            </w:r>
            <w:r>
              <w:rPr>
                <w:rFonts w:ascii="KaiTi" w:hAnsi="KaiTi" w:eastAsia="KaiTi" w:cs="KaiTi"/>
                <w:sz w:val="20"/>
                <w:szCs w:val="20"/>
                <w:spacing w:val="23"/>
                <w:position w:val="2"/>
              </w:rPr>
              <w:t xml:space="preserve"> </w:t>
            </w:r>
            <w:r>
              <w:rPr>
                <w:rFonts w:ascii="KaiTi" w:hAnsi="KaiTi" w:eastAsia="KaiTi" w:cs="KaiTi"/>
                <w:sz w:val="20"/>
                <w:szCs w:val="20"/>
                <w:spacing w:val="4"/>
                <w:position w:val="2"/>
              </w:rPr>
              <w:t>机器人要求</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DengXian" w:hAnsi="DengXian" w:eastAsia="DengXian" w:cs="DengXian"/>
                <w:sz w:val="20"/>
                <w:szCs w:val="20"/>
                <w:spacing w:val="12"/>
                <w:position w:val="2"/>
              </w:rPr>
              <w:t>21</w:t>
            </w:r>
          </w:hyperlink>
        </w:p>
        <w:p>
          <w:pPr>
            <w:pStyle w:val="BodyText"/>
            <w:spacing w:line="246" w:lineRule="auto"/>
            <w:rPr/>
          </w:pPr>
          <w:r/>
        </w:p>
        <w:p>
          <w:pPr>
            <w:ind w:left="676"/>
            <w:spacing w:before="69" w:line="308" w:lineRule="exact"/>
            <w:tabs>
              <w:tab w:val="right" w:leader="dot" w:pos="9942"/>
            </w:tabs>
            <w:rPr>
              <w:rFonts w:ascii="DengXian" w:hAnsi="DengXian" w:eastAsia="DengXian" w:cs="DengXian"/>
              <w:sz w:val="20"/>
              <w:szCs w:val="20"/>
            </w:rPr>
          </w:pPr>
          <w:hyperlink w:history="true" w:anchor="bookmark41">
            <w:r>
              <w:rPr>
                <w:rFonts w:ascii="FangSong" w:hAnsi="FangSong" w:eastAsia="FangSong" w:cs="FangSong"/>
                <w:sz w:val="20"/>
                <w:szCs w:val="20"/>
                <w:spacing w:val="3"/>
                <w:position w:val="2"/>
              </w:rPr>
              <w:t>(1)</w:t>
            </w:r>
            <w:r>
              <w:rPr>
                <w:rFonts w:ascii="FangSong" w:hAnsi="FangSong" w:eastAsia="FangSong" w:cs="FangSong"/>
                <w:sz w:val="20"/>
                <w:szCs w:val="20"/>
                <w:spacing w:val="3"/>
                <w:position w:val="2"/>
              </w:rPr>
              <w:t xml:space="preserve"> </w:t>
            </w:r>
            <w:r>
              <w:rPr>
                <w:rFonts w:ascii="FangSong" w:hAnsi="FangSong" w:eastAsia="FangSong" w:cs="FangSong"/>
                <w:sz w:val="20"/>
                <w:szCs w:val="20"/>
                <w:spacing w:val="3"/>
                <w:position w:val="2"/>
              </w:rPr>
              <w:t>机器人尺寸与重量</w:t>
            </w:r>
            <w:r>
              <w:rPr>
                <w:rFonts w:ascii="FangSong" w:hAnsi="FangSong" w:eastAsia="FangSong" w:cs="FangSong"/>
                <w:sz w:val="20"/>
                <w:szCs w:val="20"/>
                <w:spacing w:val="-53"/>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21</w:t>
            </w:r>
          </w:hyperlink>
        </w:p>
        <w:p>
          <w:pPr>
            <w:pStyle w:val="BodyText"/>
            <w:spacing w:line="251" w:lineRule="auto"/>
            <w:rPr/>
          </w:pPr>
          <w:r/>
        </w:p>
        <w:p>
          <w:pPr>
            <w:ind w:left="676"/>
            <w:spacing w:before="68" w:line="308" w:lineRule="exact"/>
            <w:tabs>
              <w:tab w:val="right" w:leader="dot" w:pos="9942"/>
            </w:tabs>
            <w:rPr>
              <w:rFonts w:ascii="DengXian" w:hAnsi="DengXian" w:eastAsia="DengXian" w:cs="DengXian"/>
              <w:sz w:val="20"/>
              <w:szCs w:val="20"/>
            </w:rPr>
          </w:pPr>
          <w:hyperlink w:history="true" w:anchor="bookmark42">
            <w:r>
              <w:rPr>
                <w:rFonts w:ascii="FangSong" w:hAnsi="FangSong" w:eastAsia="FangSong" w:cs="FangSong"/>
                <w:sz w:val="20"/>
                <w:szCs w:val="20"/>
                <w:spacing w:val="1"/>
                <w:position w:val="2"/>
              </w:rPr>
              <w:t>(2)</w:t>
            </w:r>
            <w:r>
              <w:rPr>
                <w:rFonts w:ascii="FangSong" w:hAnsi="FangSong" w:eastAsia="FangSong" w:cs="FangSong"/>
                <w:sz w:val="20"/>
                <w:szCs w:val="20"/>
                <w:spacing w:val="1"/>
                <w:position w:val="2"/>
              </w:rPr>
              <w:t xml:space="preserve"> </w:t>
            </w:r>
            <w:r>
              <w:rPr>
                <w:rFonts w:ascii="FangSong" w:hAnsi="FangSong" w:eastAsia="FangSong" w:cs="FangSong"/>
                <w:sz w:val="20"/>
                <w:szCs w:val="20"/>
                <w:spacing w:val="1"/>
                <w:position w:val="2"/>
              </w:rPr>
              <w:t>机器人材质</w:t>
            </w:r>
            <w:r>
              <w:rPr>
                <w:rFonts w:ascii="FangSong" w:hAnsi="FangSong" w:eastAsia="FangSong" w:cs="FangSong"/>
                <w:sz w:val="20"/>
                <w:szCs w:val="20"/>
                <w:spacing w:val="-57"/>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21</w:t>
            </w:r>
          </w:hyperlink>
        </w:p>
        <w:p>
          <w:pPr>
            <w:pStyle w:val="BodyText"/>
            <w:spacing w:line="251" w:lineRule="auto"/>
            <w:rPr/>
          </w:pPr>
          <w:r/>
        </w:p>
        <w:p>
          <w:pPr>
            <w:ind w:left="676"/>
            <w:spacing w:before="69" w:line="307" w:lineRule="exact"/>
            <w:tabs>
              <w:tab w:val="right" w:leader="dot" w:pos="9942"/>
            </w:tabs>
            <w:rPr>
              <w:rFonts w:ascii="DengXian" w:hAnsi="DengXian" w:eastAsia="DengXian" w:cs="DengXian"/>
              <w:sz w:val="20"/>
              <w:szCs w:val="20"/>
            </w:rPr>
          </w:pPr>
          <w:hyperlink w:history="true" w:anchor="bookmark43">
            <w:r>
              <w:rPr>
                <w:rFonts w:ascii="FangSong" w:hAnsi="FangSong" w:eastAsia="FangSong" w:cs="FangSong"/>
                <w:sz w:val="20"/>
                <w:szCs w:val="20"/>
                <w:spacing w:val="1"/>
                <w:position w:val="2"/>
              </w:rPr>
              <w:t>(3)</w:t>
            </w:r>
            <w:r>
              <w:rPr>
                <w:rFonts w:ascii="FangSong" w:hAnsi="FangSong" w:eastAsia="FangSong" w:cs="FangSong"/>
                <w:sz w:val="20"/>
                <w:szCs w:val="20"/>
                <w:spacing w:val="1"/>
                <w:position w:val="2"/>
              </w:rPr>
              <w:t xml:space="preserve"> </w:t>
            </w:r>
            <w:r>
              <w:rPr>
                <w:rFonts w:ascii="FangSong" w:hAnsi="FangSong" w:eastAsia="FangSong" w:cs="FangSong"/>
                <w:sz w:val="20"/>
                <w:szCs w:val="20"/>
                <w:spacing w:val="1"/>
                <w:position w:val="2"/>
              </w:rPr>
              <w:t>机器人硬件</w:t>
            </w:r>
            <w:r>
              <w:rPr>
                <w:rFonts w:ascii="FangSong" w:hAnsi="FangSong" w:eastAsia="FangSong" w:cs="FangSong"/>
                <w:sz w:val="20"/>
                <w:szCs w:val="20"/>
                <w:spacing w:val="-57"/>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21</w:t>
            </w:r>
          </w:hyperlink>
        </w:p>
        <w:p>
          <w:pPr>
            <w:pStyle w:val="BodyText"/>
            <w:spacing w:line="249" w:lineRule="auto"/>
            <w:rPr/>
          </w:pPr>
          <w:r/>
        </w:p>
        <w:p>
          <w:pPr>
            <w:ind w:left="676"/>
            <w:spacing w:before="68" w:line="308" w:lineRule="exact"/>
            <w:tabs>
              <w:tab w:val="right" w:leader="dot" w:pos="9942"/>
            </w:tabs>
            <w:rPr>
              <w:rFonts w:ascii="DengXian" w:hAnsi="DengXian" w:eastAsia="DengXian" w:cs="DengXian"/>
              <w:sz w:val="20"/>
              <w:szCs w:val="20"/>
            </w:rPr>
          </w:pPr>
          <w:hyperlink w:history="true" w:anchor="bookmark44">
            <w:r>
              <w:rPr>
                <w:rFonts w:ascii="FangSong" w:hAnsi="FangSong" w:eastAsia="FangSong" w:cs="FangSong"/>
                <w:sz w:val="20"/>
                <w:szCs w:val="20"/>
                <w:spacing w:val="2"/>
                <w:position w:val="2"/>
              </w:rPr>
              <w:t>(4)</w:t>
            </w:r>
            <w:r>
              <w:rPr>
                <w:rFonts w:ascii="FangSong" w:hAnsi="FangSong" w:eastAsia="FangSong" w:cs="FangSong"/>
                <w:sz w:val="20"/>
                <w:szCs w:val="20"/>
                <w:spacing w:val="2"/>
                <w:position w:val="2"/>
              </w:rPr>
              <w:t xml:space="preserve"> </w:t>
            </w:r>
            <w:r>
              <w:rPr>
                <w:rFonts w:ascii="FangSong" w:hAnsi="FangSong" w:eastAsia="FangSong" w:cs="FangSong"/>
                <w:sz w:val="20"/>
                <w:szCs w:val="20"/>
                <w:spacing w:val="2"/>
                <w:position w:val="2"/>
              </w:rPr>
              <w:t>机器人控制器</w:t>
            </w:r>
            <w:r>
              <w:rPr>
                <w:rFonts w:ascii="FangSong" w:hAnsi="FangSong" w:eastAsia="FangSong" w:cs="FangSong"/>
                <w:sz w:val="20"/>
                <w:szCs w:val="20"/>
                <w:spacing w:val="-57"/>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12"/>
                <w:position w:val="2"/>
              </w:rPr>
              <w:t>22</w:t>
            </w:r>
          </w:hyperlink>
        </w:p>
      </w:sdtContent>
    </w:sdt>
    <w:p>
      <w:pPr>
        <w:spacing w:line="308" w:lineRule="exact"/>
        <w:sectPr>
          <w:pgSz w:w="11906" w:h="16839"/>
          <w:pgMar w:top="400" w:right="821" w:bottom="0" w:left="1140" w:header="0" w:footer="0" w:gutter="0"/>
        </w:sectPr>
        <w:rPr>
          <w:rFonts w:ascii="DengXian" w:hAnsi="DengXian" w:eastAsia="DengXian" w:cs="DengXian"/>
          <w:sz w:val="20"/>
          <w:szCs w:val="20"/>
        </w:rPr>
      </w:pPr>
    </w:p>
    <w:p>
      <w:pPr>
        <w:pStyle w:val="BodyText"/>
        <w:spacing w:line="241" w:lineRule="auto"/>
        <w:rPr/>
      </w:pPr>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sdt>
      <w:sdtPr>
        <w:rPr>
          <w:rFonts w:ascii="KaiTi" w:hAnsi="KaiTi" w:eastAsia="KaiTi" w:cs="KaiTi"/>
          <w:sz w:val="20"/>
          <w:szCs w:val="20"/>
        </w:rPr>
        <w:docPartObj>
          <w:docPartGallery w:val="Table of Contents"/>
          <w:docPartUnique/>
        </w:docPartObj>
      </w:sdtPr>
      <w:sdtEndPr>
        <w:rPr>
          <w:rFonts w:ascii="SimSun" w:hAnsi="SimSun" w:eastAsia="SimSun" w:cs="SimSun"/>
          <w:sz w:val="20"/>
          <w:szCs w:val="20"/>
        </w:rPr>
      </w:sdtEndPr>
      <w:sdtContent>
        <w:p>
          <w:pPr>
            <w:ind w:left="226"/>
            <w:spacing w:before="67" w:line="309" w:lineRule="exact"/>
            <w:tabs>
              <w:tab w:val="right" w:leader="dot" w:pos="9939"/>
            </w:tabs>
            <w:rPr>
              <w:rFonts w:ascii="DengXian" w:hAnsi="DengXian" w:eastAsia="DengXian" w:cs="DengXian"/>
              <w:sz w:val="20"/>
              <w:szCs w:val="20"/>
            </w:rPr>
          </w:pPr>
          <w:hyperlink w:history="true" w:anchor="bookmark45">
            <w:r>
              <w:rPr>
                <w:rFonts w:ascii="KaiTi" w:hAnsi="KaiTi" w:eastAsia="KaiTi" w:cs="KaiTi"/>
                <w:sz w:val="20"/>
                <w:szCs w:val="20"/>
                <w:spacing w:val="2"/>
                <w:position w:val="2"/>
              </w:rPr>
              <w:t>（二）</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竞赛流程</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DengXian" w:hAnsi="DengXian" w:eastAsia="DengXian" w:cs="DengXian"/>
                <w:sz w:val="20"/>
                <w:szCs w:val="20"/>
                <w:spacing w:val="5"/>
                <w:position w:val="2"/>
              </w:rPr>
              <w:t>22</w:t>
            </w:r>
          </w:hyperlink>
        </w:p>
        <w:p>
          <w:pPr>
            <w:pStyle w:val="BodyText"/>
            <w:spacing w:line="248" w:lineRule="auto"/>
            <w:rPr/>
          </w:pPr>
          <w:r/>
        </w:p>
        <w:p>
          <w:pPr>
            <w:ind w:left="672"/>
            <w:spacing w:before="68" w:line="308" w:lineRule="exact"/>
            <w:tabs>
              <w:tab w:val="right" w:leader="dot" w:pos="9939"/>
            </w:tabs>
            <w:rPr>
              <w:rFonts w:ascii="DengXian" w:hAnsi="DengXian" w:eastAsia="DengXian" w:cs="DengXian"/>
              <w:sz w:val="20"/>
              <w:szCs w:val="20"/>
            </w:rPr>
          </w:pPr>
          <w:hyperlink w:history="true" w:anchor="bookmark46">
            <w:r>
              <w:rPr>
                <w:rFonts w:ascii="FangSong" w:hAnsi="FangSong" w:eastAsia="FangSong" w:cs="FangSong"/>
                <w:sz w:val="20"/>
                <w:szCs w:val="20"/>
                <w:spacing w:val="-7"/>
                <w:position w:val="2"/>
              </w:rPr>
              <w:t>(1)</w:t>
            </w:r>
            <w:r>
              <w:rPr>
                <w:rFonts w:ascii="FangSong" w:hAnsi="FangSong" w:eastAsia="FangSong" w:cs="FangSong"/>
                <w:sz w:val="20"/>
                <w:szCs w:val="20"/>
                <w:spacing w:val="19"/>
                <w:position w:val="2"/>
              </w:rPr>
              <w:t xml:space="preserve"> </w:t>
            </w:r>
            <w:r>
              <w:rPr>
                <w:rFonts w:ascii="FangSong" w:hAnsi="FangSong" w:eastAsia="FangSong" w:cs="FangSong"/>
                <w:sz w:val="20"/>
                <w:szCs w:val="20"/>
                <w:spacing w:val="-7"/>
                <w:position w:val="2"/>
              </w:rPr>
              <w:t>报到</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22</w:t>
            </w:r>
          </w:hyperlink>
        </w:p>
        <w:p>
          <w:pPr>
            <w:pStyle w:val="BodyText"/>
            <w:spacing w:line="251" w:lineRule="auto"/>
            <w:rPr/>
          </w:pPr>
          <w:r/>
        </w:p>
        <w:p>
          <w:pPr>
            <w:ind w:left="672"/>
            <w:spacing w:before="68" w:line="309" w:lineRule="exact"/>
            <w:tabs>
              <w:tab w:val="right" w:leader="dot" w:pos="9939"/>
            </w:tabs>
            <w:rPr>
              <w:rFonts w:ascii="DengXian" w:hAnsi="DengXian" w:eastAsia="DengXian" w:cs="DengXian"/>
              <w:sz w:val="20"/>
              <w:szCs w:val="20"/>
            </w:rPr>
          </w:pPr>
          <w:hyperlink w:history="true" w:anchor="bookmark47">
            <w:r>
              <w:rPr>
                <w:rFonts w:ascii="FangSong" w:hAnsi="FangSong" w:eastAsia="FangSong" w:cs="FangSong"/>
                <w:sz w:val="20"/>
                <w:szCs w:val="20"/>
                <w:spacing w:val="-6"/>
                <w:position w:val="2"/>
              </w:rPr>
              <w:t>(2)</w:t>
            </w:r>
            <w:r>
              <w:rPr>
                <w:rFonts w:ascii="FangSong" w:hAnsi="FangSong" w:eastAsia="FangSong" w:cs="FangSong"/>
                <w:sz w:val="20"/>
                <w:szCs w:val="20"/>
                <w:spacing w:val="14"/>
                <w:position w:val="2"/>
              </w:rPr>
              <w:t xml:space="preserve"> </w:t>
            </w:r>
            <w:r>
              <w:rPr>
                <w:rFonts w:ascii="FangSong" w:hAnsi="FangSong" w:eastAsia="FangSong" w:cs="FangSong"/>
                <w:sz w:val="20"/>
                <w:szCs w:val="20"/>
                <w:spacing w:val="-6"/>
                <w:position w:val="2"/>
              </w:rPr>
              <w:t>备场</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22</w:t>
            </w:r>
          </w:hyperlink>
        </w:p>
        <w:p>
          <w:pPr>
            <w:pStyle w:val="BodyText"/>
            <w:spacing w:line="250" w:lineRule="auto"/>
            <w:rPr/>
          </w:pPr>
          <w:r/>
        </w:p>
        <w:p>
          <w:pPr>
            <w:ind w:left="672"/>
            <w:spacing w:before="68" w:line="306" w:lineRule="exact"/>
            <w:tabs>
              <w:tab w:val="right" w:leader="dot" w:pos="9939"/>
            </w:tabs>
            <w:rPr>
              <w:rFonts w:ascii="DengXian" w:hAnsi="DengXian" w:eastAsia="DengXian" w:cs="DengXian"/>
              <w:sz w:val="20"/>
              <w:szCs w:val="20"/>
            </w:rPr>
          </w:pPr>
          <w:hyperlink w:history="true" w:anchor="bookmark48">
            <w:r>
              <w:rPr>
                <w:rFonts w:ascii="FangSong" w:hAnsi="FangSong" w:eastAsia="FangSong" w:cs="FangSong"/>
                <w:sz w:val="20"/>
                <w:szCs w:val="20"/>
                <w:spacing w:val="-5"/>
                <w:position w:val="2"/>
              </w:rPr>
              <w:t>(3)</w:t>
            </w:r>
            <w:r>
              <w:rPr>
                <w:rFonts w:ascii="FangSong" w:hAnsi="FangSong" w:eastAsia="FangSong" w:cs="FangSong"/>
                <w:sz w:val="20"/>
                <w:szCs w:val="20"/>
                <w:spacing w:val="9"/>
                <w:position w:val="2"/>
              </w:rPr>
              <w:t xml:space="preserve"> </w:t>
            </w:r>
            <w:r>
              <w:rPr>
                <w:rFonts w:ascii="FangSong" w:hAnsi="FangSong" w:eastAsia="FangSong" w:cs="FangSong"/>
                <w:sz w:val="20"/>
                <w:szCs w:val="20"/>
                <w:spacing w:val="-5"/>
                <w:position w:val="2"/>
              </w:rPr>
              <w:t>检录</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22</w:t>
            </w:r>
          </w:hyperlink>
        </w:p>
        <w:p>
          <w:pPr>
            <w:pStyle w:val="BodyText"/>
            <w:spacing w:line="251" w:lineRule="auto"/>
            <w:rPr/>
          </w:pPr>
          <w:r/>
        </w:p>
        <w:p>
          <w:pPr>
            <w:ind w:left="672"/>
            <w:spacing w:before="68" w:line="307" w:lineRule="exact"/>
            <w:tabs>
              <w:tab w:val="right" w:leader="dot" w:pos="9939"/>
            </w:tabs>
            <w:rPr>
              <w:rFonts w:ascii="DengXian" w:hAnsi="DengXian" w:eastAsia="DengXian" w:cs="DengXian"/>
              <w:sz w:val="20"/>
              <w:szCs w:val="20"/>
            </w:rPr>
          </w:pPr>
          <w:hyperlink w:history="true" w:anchor="bookmark49">
            <w:r>
              <w:rPr>
                <w:rFonts w:ascii="FangSong" w:hAnsi="FangSong" w:eastAsia="FangSong" w:cs="FangSong"/>
                <w:sz w:val="20"/>
                <w:szCs w:val="20"/>
                <w:spacing w:val="-5"/>
                <w:position w:val="2"/>
              </w:rPr>
              <w:t>(4)</w:t>
            </w:r>
            <w:r>
              <w:rPr>
                <w:rFonts w:ascii="FangSong" w:hAnsi="FangSong" w:eastAsia="FangSong" w:cs="FangSong"/>
                <w:sz w:val="20"/>
                <w:szCs w:val="20"/>
                <w:spacing w:val="9"/>
                <w:position w:val="2"/>
              </w:rPr>
              <w:t xml:space="preserve"> </w:t>
            </w:r>
            <w:r>
              <w:rPr>
                <w:rFonts w:ascii="FangSong" w:hAnsi="FangSong" w:eastAsia="FangSong" w:cs="FangSong"/>
                <w:sz w:val="20"/>
                <w:szCs w:val="20"/>
                <w:spacing w:val="-5"/>
                <w:position w:val="2"/>
              </w:rPr>
              <w:t>候场</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23</w:t>
            </w:r>
          </w:hyperlink>
        </w:p>
        <w:p>
          <w:pPr>
            <w:pStyle w:val="BodyText"/>
            <w:spacing w:line="252" w:lineRule="auto"/>
            <w:rPr/>
          </w:pPr>
          <w:r/>
        </w:p>
        <w:p>
          <w:pPr>
            <w:ind w:left="672"/>
            <w:spacing w:before="68" w:line="309" w:lineRule="exact"/>
            <w:tabs>
              <w:tab w:val="right" w:leader="dot" w:pos="9939"/>
            </w:tabs>
            <w:rPr>
              <w:rFonts w:ascii="DengXian" w:hAnsi="DengXian" w:eastAsia="DengXian" w:cs="DengXian"/>
              <w:sz w:val="20"/>
              <w:szCs w:val="20"/>
            </w:rPr>
          </w:pPr>
          <w:hyperlink w:history="true" w:anchor="bookmark50">
            <w:r>
              <w:rPr>
                <w:rFonts w:ascii="FangSong" w:hAnsi="FangSong" w:eastAsia="FangSong" w:cs="FangSong"/>
                <w:sz w:val="20"/>
                <w:szCs w:val="20"/>
                <w:spacing w:val="-12"/>
                <w:position w:val="2"/>
              </w:rPr>
              <w:t>(5)</w:t>
            </w:r>
            <w:r>
              <w:rPr>
                <w:rFonts w:ascii="FangSong" w:hAnsi="FangSong" w:eastAsia="FangSong" w:cs="FangSong"/>
                <w:sz w:val="20"/>
                <w:szCs w:val="20"/>
                <w:spacing w:val="44"/>
                <w:position w:val="2"/>
              </w:rPr>
              <w:t xml:space="preserve"> </w:t>
            </w:r>
            <w:r>
              <w:rPr>
                <w:rFonts w:ascii="FangSong" w:hAnsi="FangSong" w:eastAsia="FangSong" w:cs="FangSong"/>
                <w:sz w:val="20"/>
                <w:szCs w:val="20"/>
                <w:spacing w:val="-12"/>
                <w:position w:val="2"/>
              </w:rPr>
              <w:t>比赛</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5"/>
                <w:position w:val="2"/>
              </w:rPr>
              <w:t>23</w:t>
            </w:r>
          </w:hyperlink>
        </w:p>
        <w:p>
          <w:pPr>
            <w:pStyle w:val="BodyText"/>
            <w:spacing w:line="250" w:lineRule="auto"/>
            <w:rPr/>
          </w:pPr>
          <w:r/>
        </w:p>
        <w:p>
          <w:pPr>
            <w:ind w:left="226"/>
            <w:spacing w:before="67" w:line="313" w:lineRule="exact"/>
            <w:tabs>
              <w:tab w:val="right" w:leader="dot" w:pos="9939"/>
            </w:tabs>
            <w:rPr>
              <w:rFonts w:ascii="DengXian" w:hAnsi="DengXian" w:eastAsia="DengXian" w:cs="DengXian"/>
              <w:sz w:val="20"/>
              <w:szCs w:val="20"/>
            </w:rPr>
          </w:pPr>
          <w:hyperlink w:history="true" w:anchor="bookmark51">
            <w:r>
              <w:rPr>
                <w:rFonts w:ascii="KaiTi" w:hAnsi="KaiTi" w:eastAsia="KaiTi" w:cs="KaiTi"/>
                <w:sz w:val="20"/>
                <w:szCs w:val="20"/>
                <w:spacing w:val="2"/>
                <w:position w:val="2"/>
              </w:rPr>
              <w:t>（三）</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维修规定</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DengXian" w:hAnsi="DengXian" w:eastAsia="DengXian" w:cs="DengXian"/>
                <w:sz w:val="20"/>
                <w:szCs w:val="20"/>
                <w:spacing w:val="5"/>
                <w:position w:val="2"/>
              </w:rPr>
              <w:t>23</w:t>
            </w:r>
          </w:hyperlink>
        </w:p>
        <w:p>
          <w:pPr>
            <w:pStyle w:val="BodyText"/>
            <w:spacing w:line="244" w:lineRule="auto"/>
            <w:rPr/>
          </w:pPr>
          <w:r/>
        </w:p>
        <w:p>
          <w:pPr>
            <w:ind w:left="672"/>
            <w:spacing w:before="68" w:line="307" w:lineRule="exact"/>
            <w:tabs>
              <w:tab w:val="right" w:leader="dot" w:pos="9939"/>
            </w:tabs>
            <w:rPr>
              <w:rFonts w:ascii="DengXian" w:hAnsi="DengXian" w:eastAsia="DengXian" w:cs="DengXian"/>
              <w:sz w:val="20"/>
              <w:szCs w:val="20"/>
            </w:rPr>
          </w:pPr>
          <w:hyperlink w:history="true" w:anchor="bookmark52">
            <w:r>
              <w:rPr>
                <w:rFonts w:ascii="FangSong" w:hAnsi="FangSong" w:eastAsia="FangSong" w:cs="FangSong"/>
                <w:sz w:val="20"/>
                <w:szCs w:val="20"/>
                <w:spacing w:val="-2"/>
                <w:position w:val="2"/>
              </w:rPr>
              <w:t>(1)</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维修次数</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7"/>
                <w:position w:val="2"/>
              </w:rPr>
              <w:t xml:space="preserve"> </w:t>
            </w:r>
            <w:r>
              <w:rPr>
                <w:rFonts w:ascii="DengXian" w:hAnsi="DengXian" w:eastAsia="DengXian" w:cs="DengXian"/>
                <w:sz w:val="20"/>
                <w:szCs w:val="20"/>
                <w:spacing w:val="-1"/>
                <w:position w:val="2"/>
              </w:rPr>
              <w:t>23</w:t>
            </w:r>
          </w:hyperlink>
        </w:p>
        <w:p>
          <w:pPr>
            <w:pStyle w:val="BodyText"/>
            <w:spacing w:line="252" w:lineRule="auto"/>
            <w:rPr/>
          </w:pPr>
          <w:r/>
        </w:p>
        <w:p>
          <w:pPr>
            <w:ind w:left="672"/>
            <w:spacing w:before="68" w:line="306" w:lineRule="exact"/>
            <w:tabs>
              <w:tab w:val="right" w:leader="dot" w:pos="9939"/>
            </w:tabs>
            <w:rPr>
              <w:rFonts w:ascii="DengXian" w:hAnsi="DengXian" w:eastAsia="DengXian" w:cs="DengXian"/>
              <w:sz w:val="20"/>
              <w:szCs w:val="20"/>
            </w:rPr>
          </w:pPr>
          <w:hyperlink w:history="true" w:anchor="bookmark53">
            <w:r>
              <w:rPr>
                <w:rFonts w:ascii="FangSong" w:hAnsi="FangSong" w:eastAsia="FangSong" w:cs="FangSong"/>
                <w:sz w:val="20"/>
                <w:szCs w:val="20"/>
                <w:spacing w:val="-4"/>
                <w:position w:val="2"/>
              </w:rPr>
              <w:t>(2)</w:t>
            </w:r>
            <w:r>
              <w:rPr>
                <w:rFonts w:ascii="FangSong" w:hAnsi="FangSong" w:eastAsia="FangSong" w:cs="FangSong"/>
                <w:sz w:val="20"/>
                <w:szCs w:val="20"/>
                <w:spacing w:val="47"/>
                <w:position w:val="2"/>
              </w:rPr>
              <w:t xml:space="preserve"> </w:t>
            </w:r>
            <w:r>
              <w:rPr>
                <w:rFonts w:ascii="FangSong" w:hAnsi="FangSong" w:eastAsia="FangSong" w:cs="FangSong"/>
                <w:sz w:val="20"/>
                <w:szCs w:val="20"/>
                <w:spacing w:val="-4"/>
                <w:position w:val="2"/>
              </w:rPr>
              <w:t>申请及执行</w:t>
            </w:r>
            <w:r>
              <w:rPr>
                <w:rFonts w:ascii="FangSong" w:hAnsi="FangSong" w:eastAsia="FangSong" w:cs="FangSong"/>
                <w:sz w:val="20"/>
                <w:szCs w:val="20"/>
                <w:spacing w:val="-63"/>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6"/>
                <w:position w:val="2"/>
              </w:rPr>
              <w:t>23</w:t>
            </w:r>
          </w:hyperlink>
        </w:p>
        <w:p>
          <w:pPr>
            <w:pStyle w:val="BodyText"/>
            <w:spacing w:line="254" w:lineRule="auto"/>
            <w:rPr/>
          </w:pPr>
          <w:r/>
        </w:p>
        <w:p>
          <w:pPr>
            <w:ind w:left="672"/>
            <w:spacing w:before="68" w:line="309" w:lineRule="exact"/>
            <w:tabs>
              <w:tab w:val="right" w:leader="dot" w:pos="9939"/>
            </w:tabs>
            <w:rPr>
              <w:rFonts w:ascii="DengXian" w:hAnsi="DengXian" w:eastAsia="DengXian" w:cs="DengXian"/>
              <w:sz w:val="20"/>
              <w:szCs w:val="20"/>
            </w:rPr>
          </w:pPr>
          <w:hyperlink w:history="true" w:anchor="bookmark54">
            <w:r>
              <w:rPr>
                <w:rFonts w:ascii="FangSong" w:hAnsi="FangSong" w:eastAsia="FangSong" w:cs="FangSong"/>
                <w:sz w:val="20"/>
                <w:szCs w:val="20"/>
                <w:spacing w:val="-3"/>
                <w:position w:val="2"/>
              </w:rPr>
              <w:t>(3)</w:t>
            </w:r>
            <w:r>
              <w:rPr>
                <w:rFonts w:ascii="FangSong" w:hAnsi="FangSong" w:eastAsia="FangSong" w:cs="FangSong"/>
                <w:sz w:val="20"/>
                <w:szCs w:val="20"/>
                <w:spacing w:val="51"/>
                <w:position w:val="2"/>
              </w:rPr>
              <w:t xml:space="preserve"> </w:t>
            </w:r>
            <w:r>
              <w:rPr>
                <w:rFonts w:ascii="FangSong" w:hAnsi="FangSong" w:eastAsia="FangSong" w:cs="FangSong"/>
                <w:sz w:val="20"/>
                <w:szCs w:val="20"/>
                <w:spacing w:val="-3"/>
                <w:position w:val="2"/>
              </w:rPr>
              <w:t>比赛道具处理</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DengXian" w:hAnsi="DengXian" w:eastAsia="DengXian" w:cs="DengXian"/>
                <w:sz w:val="20"/>
                <w:szCs w:val="20"/>
                <w:spacing w:val="13"/>
                <w:position w:val="2"/>
              </w:rPr>
              <w:t>24</w:t>
            </w:r>
          </w:hyperlink>
        </w:p>
        <w:p>
          <w:pPr>
            <w:pStyle w:val="BodyText"/>
            <w:spacing w:line="247" w:lineRule="auto"/>
            <w:rPr/>
          </w:pPr>
          <w:r/>
        </w:p>
        <w:p>
          <w:pPr>
            <w:ind w:left="226"/>
            <w:spacing w:before="68" w:line="308" w:lineRule="exact"/>
            <w:tabs>
              <w:tab w:val="right" w:leader="dot" w:pos="9939"/>
            </w:tabs>
            <w:rPr>
              <w:rFonts w:ascii="DengXian" w:hAnsi="DengXian" w:eastAsia="DengXian" w:cs="DengXian"/>
              <w:sz w:val="20"/>
              <w:szCs w:val="20"/>
            </w:rPr>
          </w:pPr>
          <w:hyperlink w:history="true" w:anchor="bookmark55">
            <w:r>
              <w:rPr>
                <w:rFonts w:ascii="KaiTi" w:hAnsi="KaiTi" w:eastAsia="KaiTi" w:cs="KaiTi"/>
                <w:sz w:val="20"/>
                <w:szCs w:val="20"/>
                <w:spacing w:val="2"/>
                <w:position w:val="2"/>
              </w:rPr>
              <w:t>（四）</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执裁规则</w:t>
            </w:r>
            <w:r>
              <w:rPr>
                <w:rFonts w:ascii="KaiTi" w:hAnsi="KaiTi" w:eastAsia="KaiTi" w:cs="KaiTi"/>
                <w:sz w:val="20"/>
                <w:szCs w:val="20"/>
                <w:position w:val="2"/>
              </w:rPr>
              <w:tab/>
            </w:r>
            <w:r>
              <w:rPr>
                <w:rFonts w:ascii="DengXian" w:hAnsi="DengXian" w:eastAsia="DengXian" w:cs="DengXian"/>
                <w:sz w:val="20"/>
                <w:szCs w:val="20"/>
                <w:spacing w:val="5"/>
                <w:position w:val="2"/>
              </w:rPr>
              <w:t>24</w:t>
            </w:r>
          </w:hyperlink>
        </w:p>
        <w:p>
          <w:pPr>
            <w:pStyle w:val="BodyText"/>
            <w:spacing w:line="251" w:lineRule="auto"/>
            <w:rPr/>
          </w:pPr>
          <w:r/>
        </w:p>
        <w:p>
          <w:pPr>
            <w:ind w:left="672"/>
            <w:spacing w:before="69" w:line="309" w:lineRule="exact"/>
            <w:tabs>
              <w:tab w:val="right" w:leader="dot" w:pos="9939"/>
            </w:tabs>
            <w:rPr>
              <w:rFonts w:ascii="DengXian" w:hAnsi="DengXian" w:eastAsia="DengXian" w:cs="DengXian"/>
              <w:sz w:val="20"/>
              <w:szCs w:val="20"/>
            </w:rPr>
          </w:pPr>
          <w:hyperlink w:history="true" w:anchor="bookmark56">
            <w:r>
              <w:rPr>
                <w:rFonts w:ascii="FangSong" w:hAnsi="FangSong" w:eastAsia="FangSong" w:cs="FangSong"/>
                <w:sz w:val="20"/>
                <w:szCs w:val="20"/>
                <w:spacing w:val="-2"/>
                <w:position w:val="2"/>
              </w:rPr>
              <w:t>(1)</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执裁说明</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7"/>
                <w:position w:val="2"/>
              </w:rPr>
              <w:t xml:space="preserve"> </w:t>
            </w:r>
            <w:r>
              <w:rPr>
                <w:rFonts w:ascii="DengXian" w:hAnsi="DengXian" w:eastAsia="DengXian" w:cs="DengXian"/>
                <w:sz w:val="20"/>
                <w:szCs w:val="20"/>
                <w:spacing w:val="-1"/>
                <w:position w:val="2"/>
              </w:rPr>
              <w:t>24</w:t>
            </w:r>
          </w:hyperlink>
        </w:p>
        <w:p>
          <w:pPr>
            <w:pStyle w:val="BodyText"/>
            <w:spacing w:line="250" w:lineRule="auto"/>
            <w:rPr/>
          </w:pPr>
          <w:r/>
        </w:p>
        <w:p>
          <w:pPr>
            <w:ind w:left="672"/>
            <w:spacing w:before="68" w:line="309" w:lineRule="exact"/>
            <w:tabs>
              <w:tab w:val="right" w:leader="dot" w:pos="9939"/>
            </w:tabs>
            <w:rPr>
              <w:rFonts w:ascii="DengXian" w:hAnsi="DengXian" w:eastAsia="DengXian" w:cs="DengXian"/>
              <w:sz w:val="20"/>
              <w:szCs w:val="20"/>
            </w:rPr>
          </w:pPr>
          <w:hyperlink w:history="true" w:anchor="bookmark57">
            <w:r>
              <w:rPr>
                <w:rFonts w:ascii="FangSong" w:hAnsi="FangSong" w:eastAsia="FangSong" w:cs="FangSong"/>
                <w:sz w:val="20"/>
                <w:szCs w:val="20"/>
                <w:spacing w:val="-2"/>
                <w:position w:val="2"/>
              </w:rPr>
              <w:t>(2)</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执裁判罚</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7"/>
                <w:position w:val="2"/>
              </w:rPr>
              <w:t xml:space="preserve"> </w:t>
            </w:r>
            <w:r>
              <w:rPr>
                <w:rFonts w:ascii="DengXian" w:hAnsi="DengXian" w:eastAsia="DengXian" w:cs="DengXian"/>
                <w:sz w:val="20"/>
                <w:szCs w:val="20"/>
                <w:spacing w:val="-1"/>
                <w:position w:val="2"/>
              </w:rPr>
              <w:t>25</w:t>
            </w:r>
          </w:hyperlink>
        </w:p>
        <w:p>
          <w:pPr>
            <w:pStyle w:val="BodyText"/>
            <w:spacing w:line="248" w:lineRule="auto"/>
            <w:rPr/>
          </w:pPr>
          <w:r/>
        </w:p>
        <w:p>
          <w:pPr>
            <w:ind w:left="226"/>
            <w:spacing w:before="68" w:line="308" w:lineRule="exact"/>
            <w:tabs>
              <w:tab w:val="right" w:leader="dot" w:pos="9939"/>
            </w:tabs>
            <w:rPr>
              <w:rFonts w:ascii="DengXian" w:hAnsi="DengXian" w:eastAsia="DengXian" w:cs="DengXian"/>
              <w:sz w:val="20"/>
              <w:szCs w:val="20"/>
            </w:rPr>
          </w:pPr>
          <w:hyperlink w:history="true" w:anchor="bookmark58">
            <w:r>
              <w:rPr>
                <w:rFonts w:ascii="KaiTi" w:hAnsi="KaiTi" w:eastAsia="KaiTi" w:cs="KaiTi"/>
                <w:sz w:val="20"/>
                <w:szCs w:val="20"/>
                <w:spacing w:val="2"/>
                <w:position w:val="2"/>
              </w:rPr>
              <w:t>（五）</w:t>
            </w:r>
            <w:r>
              <w:rPr>
                <w:rFonts w:ascii="KaiTi" w:hAnsi="KaiTi" w:eastAsia="KaiTi" w:cs="KaiTi"/>
                <w:sz w:val="20"/>
                <w:szCs w:val="20"/>
                <w:spacing w:val="30"/>
                <w:position w:val="2"/>
              </w:rPr>
              <w:t xml:space="preserve"> </w:t>
            </w:r>
            <w:r>
              <w:rPr>
                <w:rFonts w:ascii="KaiTi" w:hAnsi="KaiTi" w:eastAsia="KaiTi" w:cs="KaiTi"/>
                <w:sz w:val="20"/>
                <w:szCs w:val="20"/>
                <w:spacing w:val="2"/>
                <w:position w:val="2"/>
              </w:rPr>
              <w:t>成绩核算</w:t>
            </w:r>
            <w:r>
              <w:rPr>
                <w:rFonts w:ascii="KaiTi" w:hAnsi="KaiTi" w:eastAsia="KaiTi" w:cs="KaiTi"/>
                <w:sz w:val="20"/>
                <w:szCs w:val="20"/>
                <w:position w:val="2"/>
              </w:rPr>
              <w:tab/>
            </w:r>
            <w:r>
              <w:rPr>
                <w:rFonts w:ascii="DengXian" w:hAnsi="DengXian" w:eastAsia="DengXian" w:cs="DengXian"/>
                <w:sz w:val="20"/>
                <w:szCs w:val="20"/>
                <w:spacing w:val="5"/>
                <w:position w:val="2"/>
              </w:rPr>
              <w:t>29</w:t>
            </w:r>
          </w:hyperlink>
        </w:p>
        <w:p>
          <w:pPr>
            <w:pStyle w:val="BodyText"/>
            <w:spacing w:line="250" w:lineRule="auto"/>
            <w:rPr/>
          </w:pPr>
          <w:r/>
        </w:p>
        <w:p>
          <w:pPr>
            <w:ind w:left="672"/>
            <w:spacing w:before="69" w:line="309" w:lineRule="exact"/>
            <w:tabs>
              <w:tab w:val="right" w:leader="dot" w:pos="9939"/>
            </w:tabs>
            <w:rPr>
              <w:rFonts w:ascii="DengXian" w:hAnsi="DengXian" w:eastAsia="DengXian" w:cs="DengXian"/>
              <w:sz w:val="20"/>
              <w:szCs w:val="20"/>
            </w:rPr>
          </w:pPr>
          <w:hyperlink w:history="true" w:anchor="bookmark59">
            <w:r>
              <w:rPr>
                <w:rFonts w:ascii="FangSong" w:hAnsi="FangSong" w:eastAsia="FangSong" w:cs="FangSong"/>
                <w:sz w:val="20"/>
                <w:szCs w:val="20"/>
                <w:spacing w:val="4"/>
                <w:position w:val="2"/>
              </w:rPr>
              <w:t>(1)</w:t>
            </w:r>
            <w:r>
              <w:rPr>
                <w:rFonts w:ascii="FangSong" w:hAnsi="FangSong" w:eastAsia="FangSong" w:cs="FangSong"/>
                <w:sz w:val="20"/>
                <w:szCs w:val="20"/>
                <w:spacing w:val="4"/>
                <w:position w:val="2"/>
              </w:rPr>
              <w:t xml:space="preserve"> </w:t>
            </w:r>
            <w:r>
              <w:rPr>
                <w:rFonts w:ascii="FangSong" w:hAnsi="FangSong" w:eastAsia="FangSong" w:cs="FangSong"/>
                <w:sz w:val="20"/>
                <w:szCs w:val="20"/>
                <w:spacing w:val="4"/>
                <w:position w:val="2"/>
              </w:rPr>
              <w:t>直接获胜（火箭点火）</w:t>
            </w:r>
            <w:r>
              <w:rPr>
                <w:rFonts w:ascii="FangSong" w:hAnsi="FangSong" w:eastAsia="FangSong" w:cs="FangSong"/>
                <w:sz w:val="20"/>
                <w:szCs w:val="20"/>
                <w:spacing w:val="-52"/>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7"/>
                <w:position w:val="2"/>
              </w:rPr>
              <w:t xml:space="preserve"> </w:t>
            </w:r>
            <w:r>
              <w:rPr>
                <w:rFonts w:ascii="DengXian" w:hAnsi="DengXian" w:eastAsia="DengXian" w:cs="DengXian"/>
                <w:sz w:val="20"/>
                <w:szCs w:val="20"/>
                <w:spacing w:val="-1"/>
                <w:position w:val="2"/>
              </w:rPr>
              <w:t>29</w:t>
            </w:r>
          </w:hyperlink>
        </w:p>
        <w:p>
          <w:pPr>
            <w:pStyle w:val="BodyText"/>
            <w:spacing w:line="250" w:lineRule="auto"/>
            <w:rPr/>
          </w:pPr>
          <w:r/>
        </w:p>
        <w:p>
          <w:pPr>
            <w:ind w:left="672"/>
            <w:spacing w:before="68" w:line="308" w:lineRule="exact"/>
            <w:tabs>
              <w:tab w:val="right" w:leader="dot" w:pos="9939"/>
            </w:tabs>
            <w:rPr>
              <w:rFonts w:ascii="DengXian" w:hAnsi="DengXian" w:eastAsia="DengXian" w:cs="DengXian"/>
              <w:sz w:val="20"/>
              <w:szCs w:val="20"/>
            </w:rPr>
          </w:pPr>
          <w:hyperlink w:history="true" w:anchor="bookmark60">
            <w:r>
              <w:rPr>
                <w:rFonts w:ascii="FangSong" w:hAnsi="FangSong" w:eastAsia="FangSong" w:cs="FangSong"/>
                <w:sz w:val="20"/>
                <w:szCs w:val="20"/>
                <w:spacing w:val="-2"/>
                <w:position w:val="2"/>
              </w:rPr>
              <w:t>(2)</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得分获胜</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57"/>
                <w:position w:val="2"/>
              </w:rPr>
              <w:t xml:space="preserve"> </w:t>
            </w:r>
            <w:r>
              <w:rPr>
                <w:rFonts w:ascii="DengXian" w:hAnsi="DengXian" w:eastAsia="DengXian" w:cs="DengXian"/>
                <w:sz w:val="20"/>
                <w:szCs w:val="20"/>
                <w:spacing w:val="-1"/>
                <w:position w:val="2"/>
              </w:rPr>
              <w:t>29</w:t>
            </w:r>
          </w:hyperlink>
        </w:p>
        <w:p>
          <w:pPr>
            <w:pStyle w:val="BodyText"/>
            <w:spacing w:line="249" w:lineRule="auto"/>
            <w:rPr/>
          </w:pPr>
          <w:r/>
        </w:p>
        <w:p>
          <w:pPr>
            <w:ind w:left="672"/>
            <w:spacing w:before="68" w:line="309" w:lineRule="exact"/>
            <w:tabs>
              <w:tab w:val="right" w:leader="dot" w:pos="9939"/>
            </w:tabs>
            <w:rPr>
              <w:rFonts w:ascii="DengXian" w:hAnsi="DengXian" w:eastAsia="DengXian" w:cs="DengXian"/>
              <w:sz w:val="20"/>
              <w:szCs w:val="20"/>
            </w:rPr>
          </w:pPr>
          <w:hyperlink w:history="true" w:anchor="bookmark61">
            <w:r>
              <w:rPr>
                <w:rFonts w:ascii="FangSong" w:hAnsi="FangSong" w:eastAsia="FangSong" w:cs="FangSong"/>
                <w:sz w:val="20"/>
                <w:szCs w:val="20"/>
                <w:spacing w:val="-2"/>
                <w:position w:val="2"/>
              </w:rPr>
              <w:t>(3)</w:t>
            </w:r>
            <w:r>
              <w:rPr>
                <w:rFonts w:ascii="FangSong" w:hAnsi="FangSong" w:eastAsia="FangSong" w:cs="FangSong"/>
                <w:sz w:val="20"/>
                <w:szCs w:val="20"/>
                <w:spacing w:val="18"/>
                <w:position w:val="2"/>
              </w:rPr>
              <w:t xml:space="preserve"> </w:t>
            </w:r>
            <w:r>
              <w:rPr>
                <w:rFonts w:ascii="FangSong" w:hAnsi="FangSong" w:eastAsia="FangSong" w:cs="FangSong"/>
                <w:sz w:val="20"/>
                <w:szCs w:val="20"/>
                <w:spacing w:val="-2"/>
                <w:position w:val="2"/>
              </w:rPr>
              <w:t>积分规则</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60"/>
                <w:position w:val="2"/>
              </w:rPr>
              <w:t xml:space="preserve"> </w:t>
            </w:r>
            <w:r>
              <w:rPr>
                <w:rFonts w:ascii="DengXian" w:hAnsi="DengXian" w:eastAsia="DengXian" w:cs="DengXian"/>
                <w:sz w:val="20"/>
                <w:szCs w:val="20"/>
                <w:position w:val="2"/>
              </w:rPr>
              <w:t>31</w:t>
            </w:r>
          </w:hyperlink>
        </w:p>
        <w:p>
          <w:pPr>
            <w:pStyle w:val="BodyText"/>
            <w:spacing w:line="250" w:lineRule="auto"/>
            <w:rPr/>
          </w:pPr>
          <w:r/>
        </w:p>
        <w:p>
          <w:pPr>
            <w:ind w:left="672"/>
            <w:spacing w:before="68" w:line="308" w:lineRule="exact"/>
            <w:tabs>
              <w:tab w:val="right" w:leader="dot" w:pos="9939"/>
            </w:tabs>
            <w:rPr>
              <w:rFonts w:ascii="DengXian" w:hAnsi="DengXian" w:eastAsia="DengXian" w:cs="DengXian"/>
              <w:sz w:val="20"/>
              <w:szCs w:val="20"/>
            </w:rPr>
          </w:pPr>
          <w:hyperlink w:history="true" w:anchor="bookmark62">
            <w:r>
              <w:rPr>
                <w:rFonts w:ascii="FangSong" w:hAnsi="FangSong" w:eastAsia="FangSong" w:cs="FangSong"/>
                <w:sz w:val="20"/>
                <w:szCs w:val="20"/>
                <w:spacing w:val="-4"/>
                <w:position w:val="2"/>
              </w:rPr>
              <w:t>(4)</w:t>
            </w:r>
            <w:r>
              <w:rPr>
                <w:rFonts w:ascii="FangSong" w:hAnsi="FangSong" w:eastAsia="FangSong" w:cs="FangSong"/>
                <w:sz w:val="20"/>
                <w:szCs w:val="20"/>
                <w:spacing w:val="32"/>
                <w:position w:val="2"/>
              </w:rPr>
              <w:t xml:space="preserve"> </w:t>
            </w:r>
            <w:r>
              <w:rPr>
                <w:rFonts w:ascii="FangSong" w:hAnsi="FangSong" w:eastAsia="FangSong" w:cs="FangSong"/>
                <w:sz w:val="20"/>
                <w:szCs w:val="20"/>
                <w:spacing w:val="-4"/>
                <w:position w:val="2"/>
              </w:rPr>
              <w:t>队伍成绩</w:t>
            </w:r>
            <w:r>
              <w:rPr>
                <w:rFonts w:ascii="FangSong" w:hAnsi="FangSong" w:eastAsia="FangSong" w:cs="FangSong"/>
                <w:sz w:val="20"/>
                <w:szCs w:val="20"/>
                <w:spacing w:val="-61"/>
                <w:position w:val="2"/>
              </w:rPr>
              <w:t xml:space="preserve"> </w:t>
            </w:r>
            <w:r>
              <w:rPr>
                <w:rFonts w:ascii="FangSong" w:hAnsi="FangSong" w:eastAsia="FangSong" w:cs="FangSong"/>
                <w:sz w:val="20"/>
                <w:szCs w:val="20"/>
                <w:position w:val="2"/>
              </w:rPr>
              <w:tab/>
            </w:r>
            <w:r>
              <w:rPr>
                <w:rFonts w:ascii="FangSong" w:hAnsi="FangSong" w:eastAsia="FangSong" w:cs="FangSong"/>
                <w:sz w:val="20"/>
                <w:szCs w:val="20"/>
                <w:spacing w:val="-60"/>
                <w:position w:val="2"/>
              </w:rPr>
              <w:t xml:space="preserve"> </w:t>
            </w:r>
            <w:r>
              <w:rPr>
                <w:rFonts w:ascii="DengXian" w:hAnsi="DengXian" w:eastAsia="DengXian" w:cs="DengXian"/>
                <w:sz w:val="20"/>
                <w:szCs w:val="20"/>
                <w:position w:val="2"/>
              </w:rPr>
              <w:t>31</w:t>
            </w:r>
          </w:hyperlink>
        </w:p>
        <w:p>
          <w:pPr>
            <w:pStyle w:val="BodyText"/>
            <w:spacing w:line="359" w:lineRule="auto"/>
            <w:rPr/>
          </w:pPr>
          <w:r/>
        </w:p>
        <w:p>
          <w:pPr>
            <w:spacing w:before="66" w:line="229" w:lineRule="auto"/>
            <w:tabs>
              <w:tab w:val="right" w:leader="dot" w:pos="9940"/>
            </w:tabs>
            <w:rPr>
              <w:rFonts w:ascii="SimSun" w:hAnsi="SimSun" w:eastAsia="SimSun" w:cs="SimSun"/>
              <w:sz w:val="20"/>
              <w:szCs w:val="20"/>
            </w:rPr>
          </w:pPr>
          <w:hyperlink w:history="true" w:anchor="bookmark63">
            <w:r>
              <w:rPr>
                <w:rFonts w:ascii="SimHei" w:hAnsi="SimHei" w:eastAsia="SimHei" w:cs="SimHei"/>
                <w:sz w:val="20"/>
                <w:szCs w:val="20"/>
                <w:b/>
                <w:bCs/>
                <w:spacing w:val="1"/>
              </w:rPr>
              <w:t>十、</w:t>
            </w:r>
            <w:r>
              <w:rPr>
                <w:rFonts w:ascii="SimHei" w:hAnsi="SimHei" w:eastAsia="SimHei" w:cs="SimHei"/>
                <w:sz w:val="20"/>
                <w:szCs w:val="20"/>
                <w:spacing w:val="43"/>
              </w:rPr>
              <w:t xml:space="preserve"> </w:t>
            </w:r>
            <w:r>
              <w:rPr>
                <w:rFonts w:ascii="SimHei" w:hAnsi="SimHei" w:eastAsia="SimHei" w:cs="SimHei"/>
                <w:sz w:val="20"/>
                <w:szCs w:val="20"/>
                <w:b/>
                <w:bCs/>
                <w:spacing w:val="1"/>
              </w:rPr>
              <w:t>申诉及仲裁</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64"/>
              </w:rPr>
              <w:t xml:space="preserve"> </w:t>
            </w:r>
            <w:r>
              <w:rPr>
                <w:rFonts w:ascii="SimSun" w:hAnsi="SimSun" w:eastAsia="SimSun" w:cs="SimSun"/>
                <w:sz w:val="20"/>
                <w:szCs w:val="20"/>
                <w:b/>
                <w:bCs/>
                <w:spacing w:val="-3"/>
              </w:rPr>
              <w:t>32</w:t>
            </w:r>
          </w:hyperlink>
        </w:p>
        <w:p>
          <w:pPr>
            <w:pStyle w:val="BodyText"/>
            <w:spacing w:line="358" w:lineRule="auto"/>
            <w:rPr/>
          </w:pPr>
          <w:r/>
        </w:p>
        <w:p>
          <w:pPr>
            <w:ind w:left="226"/>
            <w:spacing w:before="68" w:line="306" w:lineRule="exact"/>
            <w:tabs>
              <w:tab w:val="right" w:leader="dot" w:pos="9939"/>
            </w:tabs>
            <w:rPr>
              <w:rFonts w:ascii="DengXian" w:hAnsi="DengXian" w:eastAsia="DengXian" w:cs="DengXian"/>
              <w:sz w:val="20"/>
              <w:szCs w:val="20"/>
            </w:rPr>
          </w:pPr>
          <w:hyperlink w:history="true" w:anchor="bookmark64">
            <w:r>
              <w:rPr>
                <w:rFonts w:ascii="KaiTi" w:hAnsi="KaiTi" w:eastAsia="KaiTi" w:cs="KaiTi"/>
                <w:sz w:val="20"/>
                <w:szCs w:val="20"/>
                <w:spacing w:val="-1"/>
                <w:position w:val="2"/>
              </w:rPr>
              <w:t>（一）</w:t>
            </w:r>
            <w:r>
              <w:rPr>
                <w:rFonts w:ascii="KaiTi" w:hAnsi="KaiTi" w:eastAsia="KaiTi" w:cs="KaiTi"/>
                <w:sz w:val="20"/>
                <w:szCs w:val="20"/>
                <w:spacing w:val="53"/>
                <w:position w:val="2"/>
              </w:rPr>
              <w:t xml:space="preserve"> </w:t>
            </w:r>
            <w:r>
              <w:rPr>
                <w:rFonts w:ascii="KaiTi" w:hAnsi="KaiTi" w:eastAsia="KaiTi" w:cs="KaiTi"/>
                <w:sz w:val="20"/>
                <w:szCs w:val="20"/>
                <w:spacing w:val="-1"/>
                <w:position w:val="2"/>
              </w:rPr>
              <w:t>申诉发起</w:t>
            </w:r>
            <w:r>
              <w:rPr>
                <w:rFonts w:ascii="KaiTi" w:hAnsi="KaiTi" w:eastAsia="KaiTi" w:cs="KaiTi"/>
                <w:sz w:val="20"/>
                <w:szCs w:val="20"/>
                <w:position w:val="2"/>
              </w:rPr>
              <w:tab/>
            </w:r>
            <w:r>
              <w:rPr>
                <w:rFonts w:ascii="DengXian" w:hAnsi="DengXian" w:eastAsia="DengXian" w:cs="DengXian"/>
                <w:sz w:val="20"/>
                <w:szCs w:val="20"/>
                <w:spacing w:val="5"/>
                <w:position w:val="2"/>
              </w:rPr>
              <w:t>32</w:t>
            </w:r>
          </w:hyperlink>
        </w:p>
        <w:p>
          <w:pPr>
            <w:pStyle w:val="BodyText"/>
            <w:spacing w:line="254" w:lineRule="auto"/>
            <w:rPr/>
          </w:pPr>
          <w:r/>
        </w:p>
        <w:p>
          <w:pPr>
            <w:ind w:left="226"/>
            <w:spacing w:before="67" w:line="306" w:lineRule="exact"/>
            <w:tabs>
              <w:tab w:val="right" w:leader="dot" w:pos="9939"/>
            </w:tabs>
            <w:rPr>
              <w:rFonts w:ascii="DengXian" w:hAnsi="DengXian" w:eastAsia="DengXian" w:cs="DengXian"/>
              <w:sz w:val="20"/>
              <w:szCs w:val="20"/>
            </w:rPr>
          </w:pPr>
          <w:hyperlink w:history="true" w:anchor="bookmark65">
            <w:r>
              <w:rPr>
                <w:rFonts w:ascii="KaiTi" w:hAnsi="KaiTi" w:eastAsia="KaiTi" w:cs="KaiTi"/>
                <w:sz w:val="20"/>
                <w:szCs w:val="20"/>
                <w:spacing w:val="-1"/>
                <w:position w:val="2"/>
              </w:rPr>
              <w:t>（二）</w:t>
            </w:r>
            <w:r>
              <w:rPr>
                <w:rFonts w:ascii="KaiTi" w:hAnsi="KaiTi" w:eastAsia="KaiTi" w:cs="KaiTi"/>
                <w:sz w:val="20"/>
                <w:szCs w:val="20"/>
                <w:spacing w:val="51"/>
                <w:position w:val="2"/>
              </w:rPr>
              <w:t xml:space="preserve"> </w:t>
            </w:r>
            <w:r>
              <w:rPr>
                <w:rFonts w:ascii="KaiTi" w:hAnsi="KaiTi" w:eastAsia="KaiTi" w:cs="KaiTi"/>
                <w:sz w:val="20"/>
                <w:szCs w:val="20"/>
                <w:spacing w:val="-1"/>
                <w:position w:val="2"/>
              </w:rPr>
              <w:t>申诉流程</w:t>
            </w:r>
            <w:r>
              <w:rPr>
                <w:rFonts w:ascii="KaiTi" w:hAnsi="KaiTi" w:eastAsia="KaiTi" w:cs="KaiTi"/>
                <w:sz w:val="20"/>
                <w:szCs w:val="20"/>
                <w:position w:val="2"/>
              </w:rPr>
              <w:tab/>
            </w:r>
            <w:r>
              <w:rPr>
                <w:rFonts w:ascii="DengXian" w:hAnsi="DengXian" w:eastAsia="DengXian" w:cs="DengXian"/>
                <w:sz w:val="20"/>
                <w:szCs w:val="20"/>
                <w:spacing w:val="5"/>
                <w:position w:val="2"/>
              </w:rPr>
              <w:t>32</w:t>
            </w:r>
          </w:hyperlink>
        </w:p>
        <w:p>
          <w:pPr>
            <w:pStyle w:val="BodyText"/>
            <w:spacing w:line="254" w:lineRule="auto"/>
            <w:rPr/>
          </w:pPr>
          <w:r/>
        </w:p>
        <w:p>
          <w:pPr>
            <w:ind w:left="226"/>
            <w:spacing w:before="68" w:line="305" w:lineRule="exact"/>
            <w:tabs>
              <w:tab w:val="right" w:leader="dot" w:pos="9939"/>
            </w:tabs>
            <w:rPr>
              <w:rFonts w:ascii="DengXian" w:hAnsi="DengXian" w:eastAsia="DengXian" w:cs="DengXian"/>
              <w:sz w:val="20"/>
              <w:szCs w:val="20"/>
            </w:rPr>
          </w:pPr>
          <w:hyperlink w:history="true" w:anchor="bookmark66">
            <w:r>
              <w:rPr>
                <w:rFonts w:ascii="KaiTi" w:hAnsi="KaiTi" w:eastAsia="KaiTi" w:cs="KaiTi"/>
                <w:sz w:val="20"/>
                <w:szCs w:val="20"/>
                <w:spacing w:val="-1"/>
                <w:position w:val="2"/>
              </w:rPr>
              <w:t>（三）</w:t>
            </w:r>
            <w:r>
              <w:rPr>
                <w:rFonts w:ascii="KaiTi" w:hAnsi="KaiTi" w:eastAsia="KaiTi" w:cs="KaiTi"/>
                <w:sz w:val="20"/>
                <w:szCs w:val="20"/>
                <w:spacing w:val="51"/>
                <w:position w:val="2"/>
              </w:rPr>
              <w:t xml:space="preserve"> </w:t>
            </w:r>
            <w:r>
              <w:rPr>
                <w:rFonts w:ascii="KaiTi" w:hAnsi="KaiTi" w:eastAsia="KaiTi" w:cs="KaiTi"/>
                <w:sz w:val="20"/>
                <w:szCs w:val="20"/>
                <w:spacing w:val="-1"/>
                <w:position w:val="2"/>
              </w:rPr>
              <w:t>申诉结果</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DengXian" w:hAnsi="DengXian" w:eastAsia="DengXian" w:cs="DengXian"/>
                <w:sz w:val="20"/>
                <w:szCs w:val="20"/>
                <w:spacing w:val="5"/>
                <w:position w:val="2"/>
              </w:rPr>
              <w:t>33</w:t>
            </w:r>
          </w:hyperlink>
        </w:p>
        <w:p>
          <w:pPr>
            <w:pStyle w:val="BodyText"/>
            <w:spacing w:line="362" w:lineRule="auto"/>
            <w:rPr/>
          </w:pPr>
          <w:r/>
        </w:p>
        <w:p>
          <w:pPr>
            <w:spacing w:before="66" w:line="229" w:lineRule="auto"/>
            <w:tabs>
              <w:tab w:val="right" w:leader="dot" w:pos="9940"/>
            </w:tabs>
            <w:rPr>
              <w:rFonts w:ascii="SimSun" w:hAnsi="SimSun" w:eastAsia="SimSun" w:cs="SimSun"/>
              <w:sz w:val="20"/>
              <w:szCs w:val="20"/>
            </w:rPr>
          </w:pPr>
          <w:hyperlink w:history="true" w:anchor="bookmark67">
            <w:r>
              <w:rPr>
                <w:rFonts w:ascii="SimHei" w:hAnsi="SimHei" w:eastAsia="SimHei" w:cs="SimHei"/>
                <w:sz w:val="20"/>
                <w:szCs w:val="20"/>
                <w:b/>
                <w:bCs/>
                <w:spacing w:val="5"/>
              </w:rPr>
              <w:t>十一、</w:t>
            </w:r>
            <w:r>
              <w:rPr>
                <w:rFonts w:ascii="SimHei" w:hAnsi="SimHei" w:eastAsia="SimHei" w:cs="SimHei"/>
                <w:sz w:val="20"/>
                <w:szCs w:val="20"/>
                <w:spacing w:val="24"/>
              </w:rPr>
              <w:t xml:space="preserve"> </w:t>
            </w:r>
            <w:r>
              <w:rPr>
                <w:rFonts w:ascii="SimHei" w:hAnsi="SimHei" w:eastAsia="SimHei" w:cs="SimHei"/>
                <w:sz w:val="20"/>
                <w:szCs w:val="20"/>
                <w:b/>
                <w:bCs/>
                <w:spacing w:val="5"/>
              </w:rPr>
              <w:t>参赛文明守则</w:t>
            </w:r>
            <w:r>
              <w:rPr>
                <w:rFonts w:ascii="SimHei" w:hAnsi="SimHei" w:eastAsia="SimHei" w:cs="SimHei"/>
                <w:sz w:val="20"/>
                <w:szCs w:val="20"/>
                <w:b/>
                <w:bCs/>
                <w14:textOutline w14:w="3795" w14:cap="flat" w14:cmpd="sng">
                  <w14:solidFill>
                    <w14:srgbClr w14:val="000000"/>
                  </w14:solidFill>
                  <w14:prstDash w14:val="solid"/>
                  <w14:miter w14:lim="10"/>
                </w14:textOutline>
              </w:rPr>
              <w:tab/>
            </w:r>
            <w:r>
              <w:rPr>
                <w:rFonts w:ascii="SimHei" w:hAnsi="SimHei" w:eastAsia="SimHei" w:cs="SimHei"/>
                <w:sz w:val="20"/>
                <w:szCs w:val="20"/>
                <w:spacing w:val="-64"/>
              </w:rPr>
              <w:t xml:space="preserve"> </w:t>
            </w:r>
            <w:r>
              <w:rPr>
                <w:rFonts w:ascii="SimSun" w:hAnsi="SimSun" w:eastAsia="SimSun" w:cs="SimSun"/>
                <w:sz w:val="20"/>
                <w:szCs w:val="20"/>
                <w:b/>
                <w:bCs/>
                <w:spacing w:val="-3"/>
              </w:rPr>
              <w:t>33</w:t>
            </w:r>
          </w:hyperlink>
        </w:p>
      </w:sdtContent>
    </w:sdt>
    <w:p>
      <w:pPr>
        <w:spacing w:line="229" w:lineRule="auto"/>
        <w:sectPr>
          <w:pgSz w:w="11906" w:h="16839"/>
          <w:pgMar w:top="400" w:right="821" w:bottom="0" w:left="1143" w:header="0" w:footer="0" w:gutter="0"/>
        </w:sectPr>
        <w:rPr>
          <w:rFonts w:ascii="SimSun" w:hAnsi="SimSun" w:eastAsia="SimSun" w:cs="SimSun"/>
          <w:sz w:val="20"/>
          <w:szCs w:val="20"/>
        </w:rPr>
      </w:pPr>
    </w:p>
    <w:p>
      <w:pPr>
        <w:pStyle w:val="BodyText"/>
        <w:spacing w:line="241" w:lineRule="auto"/>
        <w:rPr/>
      </w:pPr>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sdt>
      <w:sdtPr>
        <w:rPr>
          <w:rFonts w:ascii="KaiTi" w:hAnsi="KaiTi" w:eastAsia="KaiTi" w:cs="KaiTi"/>
          <w:sz w:val="20"/>
          <w:szCs w:val="20"/>
        </w:rPr>
        <w:docPartObj>
          <w:docPartGallery w:val="Table of Contents"/>
          <w:docPartUnique/>
        </w:docPartObj>
      </w:sdtPr>
      <w:sdtEndPr>
        <w:rPr>
          <w:rFonts w:ascii="DengXian" w:hAnsi="DengXian" w:eastAsia="DengXian" w:cs="DengXian"/>
          <w:sz w:val="20"/>
          <w:szCs w:val="20"/>
          <w:position w:val="1"/>
        </w:rPr>
      </w:sdtEndPr>
      <w:sdtContent>
        <w:p>
          <w:pPr>
            <w:spacing w:before="67" w:line="305" w:lineRule="exact"/>
            <w:tabs>
              <w:tab w:val="right" w:leader="dot" w:pos="9712"/>
            </w:tabs>
            <w:rPr>
              <w:rFonts w:ascii="DengXian" w:hAnsi="DengXian" w:eastAsia="DengXian" w:cs="DengXian"/>
              <w:sz w:val="20"/>
              <w:szCs w:val="20"/>
            </w:rPr>
          </w:pPr>
          <w:hyperlink w:history="true" w:anchor="bookmark68">
            <w:r>
              <w:rPr>
                <w:rFonts w:ascii="KaiTi" w:hAnsi="KaiTi" w:eastAsia="KaiTi" w:cs="KaiTi"/>
                <w:sz w:val="20"/>
                <w:szCs w:val="20"/>
                <w:spacing w:val="4"/>
                <w:position w:val="2"/>
              </w:rPr>
              <w:t>（一）</w:t>
            </w:r>
            <w:r>
              <w:rPr>
                <w:rFonts w:ascii="KaiTi" w:hAnsi="KaiTi" w:eastAsia="KaiTi" w:cs="KaiTi"/>
                <w:sz w:val="20"/>
                <w:szCs w:val="20"/>
                <w:spacing w:val="28"/>
                <w:position w:val="2"/>
              </w:rPr>
              <w:t xml:space="preserve"> </w:t>
            </w:r>
            <w:r>
              <w:rPr>
                <w:rFonts w:ascii="KaiTi" w:hAnsi="KaiTi" w:eastAsia="KaiTi" w:cs="KaiTi"/>
                <w:sz w:val="20"/>
                <w:szCs w:val="20"/>
                <w:spacing w:val="4"/>
                <w:position w:val="2"/>
              </w:rPr>
              <w:t>遵守赛场秩序</w:t>
            </w:r>
            <w:r>
              <w:rPr>
                <w:rFonts w:ascii="KaiTi" w:hAnsi="KaiTi" w:eastAsia="KaiTi" w:cs="KaiTi"/>
                <w:sz w:val="20"/>
                <w:szCs w:val="20"/>
                <w:spacing w:val="-60"/>
                <w:position w:val="2"/>
              </w:rPr>
              <w:t xml:space="preserve"> </w:t>
            </w:r>
            <w:r>
              <w:rPr>
                <w:rFonts w:ascii="KaiTi" w:hAnsi="KaiTi" w:eastAsia="KaiTi" w:cs="KaiTi"/>
                <w:sz w:val="20"/>
                <w:szCs w:val="20"/>
                <w:position w:val="2"/>
              </w:rPr>
              <w:tab/>
            </w:r>
            <w:r>
              <w:rPr>
                <w:rFonts w:ascii="KaiTi" w:hAnsi="KaiTi" w:eastAsia="KaiTi" w:cs="KaiTi"/>
                <w:sz w:val="20"/>
                <w:szCs w:val="20"/>
                <w:spacing w:val="-60"/>
                <w:position w:val="2"/>
              </w:rPr>
              <w:t xml:space="preserve"> </w:t>
            </w:r>
            <w:r>
              <w:rPr>
                <w:rFonts w:ascii="DengXian" w:hAnsi="DengXian" w:eastAsia="DengXian" w:cs="DengXian"/>
                <w:sz w:val="20"/>
                <w:szCs w:val="20"/>
                <w:position w:val="2"/>
              </w:rPr>
              <w:t>33</w:t>
            </w:r>
          </w:hyperlink>
        </w:p>
        <w:p>
          <w:pPr>
            <w:pStyle w:val="BodyText"/>
            <w:spacing w:line="252" w:lineRule="auto"/>
            <w:rPr/>
          </w:pPr>
          <w:r/>
        </w:p>
        <w:p>
          <w:pPr>
            <w:spacing w:before="68" w:line="301" w:lineRule="exact"/>
            <w:tabs>
              <w:tab w:val="right" w:leader="dot" w:pos="9712"/>
            </w:tabs>
            <w:rPr>
              <w:rFonts w:ascii="DengXian" w:hAnsi="DengXian" w:eastAsia="DengXian" w:cs="DengXian"/>
              <w:sz w:val="20"/>
              <w:szCs w:val="20"/>
            </w:rPr>
          </w:pPr>
          <w:hyperlink w:history="true" w:anchor="bookmark69">
            <w:r>
              <w:rPr>
                <w:rFonts w:ascii="KaiTi" w:hAnsi="KaiTi" w:eastAsia="KaiTi" w:cs="KaiTi"/>
                <w:sz w:val="20"/>
                <w:szCs w:val="20"/>
                <w:spacing w:val="7"/>
                <w:position w:val="2"/>
              </w:rPr>
              <w:t>（二）</w:t>
            </w:r>
            <w:r>
              <w:rPr>
                <w:rFonts w:ascii="KaiTi" w:hAnsi="KaiTi" w:eastAsia="KaiTi" w:cs="KaiTi"/>
                <w:sz w:val="20"/>
                <w:szCs w:val="20"/>
                <w:spacing w:val="7"/>
                <w:position w:val="2"/>
              </w:rPr>
              <w:t xml:space="preserve"> </w:t>
            </w:r>
            <w:r>
              <w:rPr>
                <w:rFonts w:ascii="KaiTi" w:hAnsi="KaiTi" w:eastAsia="KaiTi" w:cs="KaiTi"/>
                <w:sz w:val="20"/>
                <w:szCs w:val="20"/>
                <w:spacing w:val="7"/>
                <w:position w:val="2"/>
              </w:rPr>
              <w:t>友谊第一，比赛第二</w:t>
            </w:r>
            <w:r>
              <w:rPr>
                <w:rFonts w:ascii="KaiTi" w:hAnsi="KaiTi" w:eastAsia="KaiTi" w:cs="KaiTi"/>
                <w:sz w:val="20"/>
                <w:szCs w:val="20"/>
                <w:position w:val="2"/>
              </w:rPr>
              <w:tab/>
            </w:r>
            <w:r>
              <w:rPr>
                <w:rFonts w:ascii="KaiTi" w:hAnsi="KaiTi" w:eastAsia="KaiTi" w:cs="KaiTi"/>
                <w:sz w:val="20"/>
                <w:szCs w:val="20"/>
                <w:spacing w:val="-61"/>
                <w:position w:val="2"/>
              </w:rPr>
              <w:t xml:space="preserve"> </w:t>
            </w:r>
            <w:r>
              <w:rPr>
                <w:rFonts w:ascii="DengXian" w:hAnsi="DengXian" w:eastAsia="DengXian" w:cs="DengXian"/>
                <w:sz w:val="20"/>
                <w:szCs w:val="20"/>
                <w:position w:val="2"/>
              </w:rPr>
              <w:t>33</w:t>
            </w:r>
          </w:hyperlink>
        </w:p>
        <w:p>
          <w:pPr>
            <w:pStyle w:val="BodyText"/>
            <w:spacing w:line="257" w:lineRule="auto"/>
            <w:rPr/>
          </w:pPr>
          <w:r/>
        </w:p>
        <w:p>
          <w:pPr>
            <w:spacing w:before="68" w:line="305" w:lineRule="exact"/>
            <w:tabs>
              <w:tab w:val="right" w:leader="dot" w:pos="9712"/>
            </w:tabs>
            <w:rPr>
              <w:rFonts w:ascii="DengXian" w:hAnsi="DengXian" w:eastAsia="DengXian" w:cs="DengXian"/>
              <w:sz w:val="20"/>
              <w:szCs w:val="20"/>
            </w:rPr>
          </w:pPr>
          <w:hyperlink w:history="true" w:anchor="bookmark70">
            <w:r>
              <w:rPr>
                <w:rFonts w:ascii="KaiTi" w:hAnsi="KaiTi" w:eastAsia="KaiTi" w:cs="KaiTi"/>
                <w:sz w:val="20"/>
                <w:szCs w:val="20"/>
                <w:spacing w:val="3"/>
                <w:position w:val="2"/>
              </w:rPr>
              <w:t>（三）</w:t>
            </w:r>
            <w:r>
              <w:rPr>
                <w:rFonts w:ascii="KaiTi" w:hAnsi="KaiTi" w:eastAsia="KaiTi" w:cs="KaiTi"/>
                <w:sz w:val="20"/>
                <w:szCs w:val="20"/>
                <w:spacing w:val="31"/>
                <w:position w:val="2"/>
              </w:rPr>
              <w:t xml:space="preserve"> </w:t>
            </w:r>
            <w:r>
              <w:rPr>
                <w:rFonts w:ascii="KaiTi" w:hAnsi="KaiTi" w:eastAsia="KaiTi" w:cs="KaiTi"/>
                <w:sz w:val="20"/>
                <w:szCs w:val="20"/>
                <w:spacing w:val="3"/>
                <w:position w:val="2"/>
              </w:rPr>
              <w:t>尊重组委会</w:t>
            </w:r>
            <w:r>
              <w:rPr>
                <w:rFonts w:ascii="KaiTi" w:hAnsi="KaiTi" w:eastAsia="KaiTi" w:cs="KaiTi"/>
                <w:sz w:val="20"/>
                <w:szCs w:val="20"/>
                <w:position w:val="2"/>
              </w:rPr>
              <w:tab/>
            </w:r>
            <w:r>
              <w:rPr>
                <w:rFonts w:ascii="DengXian" w:hAnsi="DengXian" w:eastAsia="DengXian" w:cs="DengXian"/>
                <w:sz w:val="20"/>
                <w:szCs w:val="20"/>
                <w:spacing w:val="12"/>
                <w:position w:val="2"/>
              </w:rPr>
              <w:t>33</w:t>
            </w:r>
          </w:hyperlink>
        </w:p>
      </w:sdtContent>
    </w:sdt>
    <w:p>
      <w:pPr>
        <w:spacing w:line="305" w:lineRule="exact"/>
        <w:sectPr>
          <w:pgSz w:w="11906" w:h="16839"/>
          <w:pgMar w:top="400" w:right="823" w:bottom="0" w:left="1370" w:header="0" w:footer="0" w:gutter="0"/>
        </w:sectPr>
        <w:rPr>
          <w:rFonts w:ascii="DengXian" w:hAnsi="DengXian" w:eastAsia="DengXian" w:cs="DengXian"/>
          <w:sz w:val="20"/>
          <w:szCs w:val="20"/>
        </w:rPr>
      </w:pPr>
    </w:p>
    <w:p>
      <w:pPr>
        <w:ind w:left="1426"/>
        <w:spacing w:before="180" w:line="595" w:lineRule="exact"/>
        <w:outlineLvl w:val="0"/>
        <w:rPr>
          <w:rFonts w:ascii="SimSun" w:hAnsi="SimSun" w:eastAsia="SimSun" w:cs="SimSun"/>
          <w:sz w:val="43"/>
          <w:szCs w:val="43"/>
        </w:rPr>
      </w:pPr>
      <w:bookmarkStart w:name="bookmark2" w:id="2"/>
      <w:bookmarkEnd w:id="2"/>
      <w:bookmarkStart w:name="bookmark3" w:id="3"/>
      <w:bookmarkEnd w:id="3"/>
      <w:r>
        <w:rPr>
          <w:rFonts w:ascii="SimSun" w:hAnsi="SimSun" w:eastAsia="SimSun" w:cs="SimSun"/>
          <w:sz w:val="43"/>
          <w:szCs w:val="43"/>
          <w:b/>
          <w:bCs/>
          <w:color w:val="006BE4"/>
          <w:position w:val="2"/>
        </w:rPr>
        <w:t>ROBOG</w:t>
      </w:r>
      <w:r>
        <w:rPr>
          <w:rFonts w:ascii="SimSun" w:hAnsi="SimSun" w:eastAsia="SimSun" w:cs="SimSun"/>
          <w:sz w:val="43"/>
          <w:szCs w:val="43"/>
          <w:b/>
          <w:bCs/>
          <w:color w:val="006BE4"/>
          <w:spacing w:val="41"/>
          <w:position w:val="2"/>
        </w:rPr>
        <w:t>2025超燃行动竞赛规则手册</w:t>
      </w:r>
    </w:p>
    <w:p>
      <w:pPr>
        <w:ind w:left="18"/>
        <w:spacing w:before="73" w:line="229" w:lineRule="auto"/>
        <w:outlineLvl w:val="0"/>
        <w:rPr>
          <w:rFonts w:ascii="SimHei" w:hAnsi="SimHei" w:eastAsia="SimHei" w:cs="SimHei"/>
          <w:sz w:val="31"/>
          <w:szCs w:val="31"/>
        </w:rPr>
      </w:pPr>
      <w:bookmarkStart w:name="bookmark71" w:id="4"/>
      <w:bookmarkEnd w:id="4"/>
      <w:r>
        <w:rPr>
          <w:rFonts w:ascii="SimHei" w:hAnsi="SimHei" w:eastAsia="SimHei" w:cs="SimHei"/>
          <w:sz w:val="31"/>
          <w:szCs w:val="31"/>
          <w:color w:val="006BE4"/>
          <w:spacing w:val="11"/>
        </w:rPr>
        <w:t>一、关于</w:t>
      </w:r>
      <w:r>
        <w:rPr>
          <w:rFonts w:ascii="SimHei" w:hAnsi="SimHei" w:eastAsia="SimHei" w:cs="SimHei"/>
          <w:sz w:val="31"/>
          <w:szCs w:val="31"/>
          <w:color w:val="006BE4"/>
        </w:rPr>
        <w:t>ROBOG</w:t>
      </w:r>
    </w:p>
    <w:p>
      <w:pPr>
        <w:ind w:left="5" w:firstLine="566"/>
        <w:spacing w:before="201" w:line="370" w:lineRule="auto"/>
        <w:jc w:val="both"/>
        <w:rPr>
          <w:rFonts w:ascii="FangSong" w:hAnsi="FangSong" w:eastAsia="FangSong" w:cs="FangSong"/>
          <w:sz w:val="28"/>
          <w:szCs w:val="28"/>
        </w:rPr>
      </w:pPr>
      <w:r>
        <w:rPr>
          <w:rFonts w:ascii="FangSong" w:hAnsi="FangSong" w:eastAsia="FangSong" w:cs="FangSong"/>
          <w:sz w:val="28"/>
          <w:szCs w:val="28"/>
          <w:color w:val="3F3F3F"/>
        </w:rPr>
        <w:t>ROBOG</w:t>
      </w:r>
      <w:r>
        <w:rPr>
          <w:rFonts w:ascii="FangSong" w:hAnsi="FangSong" w:eastAsia="FangSong" w:cs="FangSong"/>
          <w:sz w:val="28"/>
          <w:szCs w:val="28"/>
          <w:color w:val="3F3F3F"/>
          <w:spacing w:val="2"/>
        </w:rPr>
        <w:t>是由优必选科技于2019年创立的青少年机器人及</w:t>
      </w:r>
      <w:r>
        <w:rPr>
          <w:rFonts w:ascii="FangSong" w:hAnsi="FangSong" w:eastAsia="FangSong" w:cs="FangSong"/>
          <w:sz w:val="28"/>
          <w:szCs w:val="28"/>
          <w:color w:val="3F3F3F"/>
        </w:rPr>
        <w:t>AI</w:t>
      </w:r>
      <w:r>
        <w:rPr>
          <w:rFonts w:ascii="FangSong" w:hAnsi="FangSong" w:eastAsia="FangSong" w:cs="FangSong"/>
          <w:sz w:val="28"/>
          <w:szCs w:val="28"/>
          <w:color w:val="3F3F3F"/>
          <w:spacing w:val="2"/>
        </w:rPr>
        <w:t>教育的创新成长平</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2"/>
        </w:rPr>
        <w:t>台。平台以素质教育为导向，以人工智能及机器人教育为核心，依托优必选科技</w:t>
      </w:r>
      <w:r>
        <w:rPr>
          <w:rFonts w:ascii="FangSong" w:hAnsi="FangSong" w:eastAsia="FangSong" w:cs="FangSong"/>
          <w:sz w:val="28"/>
          <w:szCs w:val="28"/>
          <w:color w:val="3F3F3F"/>
          <w:spacing w:val="11"/>
        </w:rPr>
        <w:t xml:space="preserve"> </w:t>
      </w:r>
      <w:r>
        <w:rPr>
          <w:rFonts w:ascii="FangSong" w:hAnsi="FangSong" w:eastAsia="FangSong" w:cs="FangSong"/>
          <w:sz w:val="28"/>
          <w:szCs w:val="28"/>
          <w:color w:val="3F3F3F"/>
          <w:spacing w:val="-2"/>
        </w:rPr>
        <w:t>在机器人和人工智能两大领域的丰硕成果，通过赛事、嘉年华、展示交流、科创</w:t>
      </w:r>
      <w:r>
        <w:rPr>
          <w:rFonts w:ascii="FangSong" w:hAnsi="FangSong" w:eastAsia="FangSong" w:cs="FangSong"/>
          <w:sz w:val="28"/>
          <w:szCs w:val="28"/>
          <w:color w:val="3F3F3F"/>
          <w:spacing w:val="11"/>
        </w:rPr>
        <w:t xml:space="preserve"> </w:t>
      </w:r>
      <w:r>
        <w:rPr>
          <w:rFonts w:ascii="FangSong" w:hAnsi="FangSong" w:eastAsia="FangSong" w:cs="FangSong"/>
          <w:sz w:val="28"/>
          <w:szCs w:val="28"/>
          <w:color w:val="3F3F3F"/>
          <w:spacing w:val="-7"/>
        </w:rPr>
        <w:t>体验、综艺节目等活动形式，启迪青少年对人工智能和机器人技术的</w:t>
      </w:r>
      <w:r>
        <w:rPr>
          <w:rFonts w:ascii="FangSong" w:hAnsi="FangSong" w:eastAsia="FangSong" w:cs="FangSong"/>
          <w:sz w:val="28"/>
          <w:szCs w:val="28"/>
          <w:color w:val="3F3F3F"/>
          <w:spacing w:val="-8"/>
        </w:rPr>
        <w:t>认知与学习，</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全面提升他们的信息科学素养。其中，赛事体系覆盖机器人、人工智能、在线编</w:t>
      </w:r>
      <w:r>
        <w:rPr>
          <w:rFonts w:ascii="FangSong" w:hAnsi="FangSong" w:eastAsia="FangSong" w:cs="FangSong"/>
          <w:sz w:val="28"/>
          <w:szCs w:val="28"/>
          <w:color w:val="3F3F3F"/>
          <w:spacing w:val="11"/>
        </w:rPr>
        <w:t xml:space="preserve"> </w:t>
      </w:r>
      <w:r>
        <w:rPr>
          <w:rFonts w:ascii="FangSong" w:hAnsi="FangSong" w:eastAsia="FangSong" w:cs="FangSong"/>
          <w:sz w:val="28"/>
          <w:szCs w:val="28"/>
          <w:color w:val="3F3F3F"/>
          <w:spacing w:val="-7"/>
        </w:rPr>
        <w:t>程、3D虚拟仿真等类目，为学生的综合发展提供了多维度的支持，创造更多可能。</w:t>
      </w:r>
    </w:p>
    <w:p>
      <w:pPr>
        <w:ind w:left="18" w:right="81" w:firstLine="567"/>
        <w:spacing w:before="3" w:line="361" w:lineRule="auto"/>
        <w:jc w:val="both"/>
        <w:rPr>
          <w:rFonts w:ascii="FangSong" w:hAnsi="FangSong" w:eastAsia="FangSong" w:cs="FangSong"/>
          <w:sz w:val="28"/>
          <w:szCs w:val="28"/>
        </w:rPr>
      </w:pPr>
      <w:r>
        <w:rPr>
          <w:rFonts w:ascii="FangSong" w:hAnsi="FangSong" w:eastAsia="FangSong" w:cs="FangSong"/>
          <w:sz w:val="28"/>
          <w:szCs w:val="28"/>
          <w:color w:val="3F3F3F"/>
          <w:spacing w:val="2"/>
        </w:rPr>
        <w:t>我们坚信，每位青少年都对学习新技术有极大的热情和独特的潜</w:t>
      </w:r>
      <w:r>
        <w:rPr>
          <w:rFonts w:ascii="FangSong" w:hAnsi="FangSong" w:eastAsia="FangSong" w:cs="FangSong"/>
          <w:sz w:val="28"/>
          <w:szCs w:val="28"/>
          <w:color w:val="3F3F3F"/>
          <w:spacing w:val="1"/>
        </w:rPr>
        <w:t>能。</w:t>
      </w:r>
      <w:r>
        <w:rPr>
          <w:rFonts w:ascii="FangSong" w:hAnsi="FangSong" w:eastAsia="FangSong" w:cs="FangSong"/>
          <w:sz w:val="28"/>
          <w:szCs w:val="28"/>
          <w:color w:val="3F3F3F"/>
        </w:rPr>
        <w:t>ROBOG</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以国际视野集聚全球科技和教育资源，用开放生态链接优质的合作伙伴，</w:t>
      </w:r>
      <w:r>
        <w:rPr>
          <w:rFonts w:ascii="FangSong" w:hAnsi="FangSong" w:eastAsia="FangSong" w:cs="FangSong"/>
          <w:sz w:val="28"/>
          <w:szCs w:val="28"/>
          <w:color w:val="3F3F3F"/>
          <w:spacing w:val="-3"/>
        </w:rPr>
        <w:t>通过贯</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通式的培养阶梯，适配广大青少年的个性化发展目标，成就其更宽广的未来。</w:t>
      </w:r>
    </w:p>
    <w:p>
      <w:pPr>
        <w:ind w:left="18"/>
        <w:spacing w:line="226" w:lineRule="auto"/>
        <w:outlineLvl w:val="0"/>
        <w:rPr>
          <w:rFonts w:ascii="SimHei" w:hAnsi="SimHei" w:eastAsia="SimHei" w:cs="SimHei"/>
          <w:sz w:val="31"/>
          <w:szCs w:val="31"/>
        </w:rPr>
      </w:pPr>
      <w:bookmarkStart w:name="bookmark4" w:id="5"/>
      <w:bookmarkEnd w:id="5"/>
      <w:r>
        <w:rPr>
          <w:rFonts w:ascii="SimHei" w:hAnsi="SimHei" w:eastAsia="SimHei" w:cs="SimHei"/>
          <w:sz w:val="31"/>
          <w:szCs w:val="31"/>
          <w:color w:val="006BE4"/>
          <w:spacing w:val="8"/>
        </w:rPr>
        <w:t>二、赛事主题及故事背景</w:t>
      </w:r>
    </w:p>
    <w:p>
      <w:pPr>
        <w:ind w:left="18" w:right="6" w:firstLine="552"/>
        <w:spacing w:before="214" w:line="362" w:lineRule="auto"/>
        <w:jc w:val="both"/>
        <w:rPr>
          <w:rFonts w:ascii="FangSong" w:hAnsi="FangSong" w:eastAsia="FangSong" w:cs="FangSong"/>
          <w:sz w:val="28"/>
          <w:szCs w:val="28"/>
        </w:rPr>
      </w:pPr>
      <w:r>
        <w:rPr>
          <w:rFonts w:ascii="FangSong" w:hAnsi="FangSong" w:eastAsia="FangSong" w:cs="FangSong"/>
          <w:sz w:val="28"/>
          <w:szCs w:val="28"/>
          <w:color w:val="3F3F3F"/>
          <w:spacing w:val="-8"/>
        </w:rPr>
        <w:t>A国和B国继新星行动后，各自在领地内开展科研活动，不料突然遭遇陨石雨，</w:t>
      </w:r>
      <w:r>
        <w:rPr>
          <w:rFonts w:ascii="FangSong" w:hAnsi="FangSong" w:eastAsia="FangSong" w:cs="FangSong"/>
          <w:sz w:val="28"/>
          <w:szCs w:val="28"/>
          <w:color w:val="3F3F3F"/>
          <w:spacing w:val="10"/>
        </w:rPr>
        <w:t xml:space="preserve"> </w:t>
      </w:r>
      <w:r>
        <w:rPr>
          <w:rFonts w:ascii="FangSong" w:hAnsi="FangSong" w:eastAsia="FangSong" w:cs="FangSong"/>
          <w:sz w:val="28"/>
          <w:szCs w:val="28"/>
          <w:color w:val="3F3F3F"/>
          <w:spacing w:val="-2"/>
        </w:rPr>
        <w:t>为了躲避危机，双方建立合作，设计机器人收集燃料和原石，增强发射功</w:t>
      </w:r>
      <w:r>
        <w:rPr>
          <w:rFonts w:ascii="FangSong" w:hAnsi="FangSong" w:eastAsia="FangSong" w:cs="FangSong"/>
          <w:sz w:val="28"/>
          <w:szCs w:val="28"/>
          <w:color w:val="3F3F3F"/>
          <w:spacing w:val="-3"/>
        </w:rPr>
        <w:t>率，登</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上发射平台发射火箭，快速逃离新星！</w:t>
      </w:r>
    </w:p>
    <w:p>
      <w:pPr>
        <w:ind w:left="19"/>
        <w:spacing w:before="1" w:line="226" w:lineRule="auto"/>
        <w:outlineLvl w:val="0"/>
        <w:rPr>
          <w:rFonts w:ascii="SimHei" w:hAnsi="SimHei" w:eastAsia="SimHei" w:cs="SimHei"/>
          <w:sz w:val="31"/>
          <w:szCs w:val="31"/>
        </w:rPr>
      </w:pPr>
      <w:bookmarkStart w:name="bookmark5" w:id="6"/>
      <w:bookmarkEnd w:id="6"/>
      <w:r>
        <w:rPr>
          <w:rFonts w:ascii="SimHei" w:hAnsi="SimHei" w:eastAsia="SimHei" w:cs="SimHei"/>
          <w:sz w:val="31"/>
          <w:szCs w:val="31"/>
          <w:color w:val="006BE4"/>
          <w:spacing w:val="8"/>
        </w:rPr>
        <w:t>三、竞赛规则发布与获取</w:t>
      </w:r>
    </w:p>
    <w:p>
      <w:pPr>
        <w:ind w:left="46" w:right="81" w:firstLine="533"/>
        <w:spacing w:before="3" w:line="386" w:lineRule="auto"/>
        <w:rPr>
          <w:rFonts w:ascii="FangSong" w:hAnsi="FangSong" w:eastAsia="FangSong" w:cs="FangSong"/>
          <w:sz w:val="28"/>
          <w:szCs w:val="28"/>
        </w:rPr>
      </w:pPr>
      <w:r>
        <w:rPr>
          <w:rFonts w:ascii="FangSong" w:hAnsi="FangSong" w:eastAsia="FangSong" w:cs="FangSong"/>
          <w:sz w:val="28"/>
          <w:szCs w:val="28"/>
          <w:color w:val="3F3F3F"/>
          <w:spacing w:val="2"/>
        </w:rPr>
        <w:t>竞赛规则将统一发布于</w:t>
      </w:r>
      <w:hyperlink w:history="true" r:id="rId8">
        <w:r>
          <w:rPr>
            <w:rFonts w:ascii="FangSong" w:hAnsi="FangSong" w:eastAsia="FangSong" w:cs="FangSong"/>
            <w:sz w:val="28"/>
            <w:szCs w:val="28"/>
            <w:u w:val="single" w:color="000000"/>
            <w:color w:val="3F3F3F"/>
          </w:rPr>
          <w:t>ROBOG</w:t>
        </w:r>
        <w:r>
          <w:rPr>
            <w:rFonts w:ascii="FangSong" w:hAnsi="FangSong" w:eastAsia="FangSong" w:cs="FangSong"/>
            <w:sz w:val="28"/>
            <w:szCs w:val="28"/>
            <w:u w:val="single" w:color="000000"/>
            <w:color w:val="3F3F3F"/>
            <w:spacing w:val="2"/>
          </w:rPr>
          <w:t>官网</w:t>
        </w:r>
      </w:hyperlink>
      <w:r>
        <w:rPr>
          <w:rFonts w:ascii="FangSong" w:hAnsi="FangSong" w:eastAsia="FangSong" w:cs="FangSong"/>
          <w:sz w:val="28"/>
          <w:szCs w:val="28"/>
          <w:color w:val="3F3F3F"/>
          <w:spacing w:val="2"/>
        </w:rPr>
        <w:t>，参赛队伍可在官网下载获取。组委会保</w:t>
      </w:r>
      <w:r>
        <w:rPr>
          <w:rFonts w:ascii="FangSong" w:hAnsi="FangSong" w:eastAsia="FangSong" w:cs="FangSong"/>
          <w:sz w:val="28"/>
          <w:szCs w:val="28"/>
          <w:color w:val="3F3F3F"/>
          <w:spacing w:val="5"/>
        </w:rPr>
        <w:t xml:space="preserve"> </w:t>
      </w:r>
      <w:bookmarkStart w:name="bookmark6" w:id="7"/>
      <w:bookmarkEnd w:id="7"/>
      <w:r>
        <w:rPr>
          <w:rFonts w:ascii="FangSong" w:hAnsi="FangSong" w:eastAsia="FangSong" w:cs="FangSong"/>
          <w:sz w:val="28"/>
          <w:szCs w:val="28"/>
          <w:color w:val="3F3F3F"/>
          <w:spacing w:val="-1"/>
        </w:rPr>
        <w:t>留调整更新竞赛规则的权利，最新竞赛规则也将同</w:t>
      </w:r>
      <w:r>
        <w:rPr>
          <w:rFonts w:ascii="FangSong" w:hAnsi="FangSong" w:eastAsia="FangSong" w:cs="FangSong"/>
          <w:sz w:val="28"/>
          <w:szCs w:val="28"/>
          <w:color w:val="3F3F3F"/>
          <w:spacing w:val="-2"/>
        </w:rPr>
        <w:t>步更新于</w:t>
      </w:r>
      <w:hyperlink w:history="true" r:id="rId8">
        <w:r>
          <w:rPr>
            <w:rFonts w:ascii="FangSong" w:hAnsi="FangSong" w:eastAsia="FangSong" w:cs="FangSong"/>
            <w:sz w:val="28"/>
            <w:szCs w:val="28"/>
            <w:u w:val="single" w:color="000000"/>
            <w:color w:val="3F3F3F"/>
            <w:spacing w:val="-2"/>
          </w:rPr>
          <w:t>ROBOG官网</w:t>
        </w:r>
      </w:hyperlink>
      <w:r>
        <w:rPr>
          <w:rFonts w:ascii="FangSong" w:hAnsi="FangSong" w:eastAsia="FangSong" w:cs="FangSong"/>
          <w:sz w:val="28"/>
          <w:szCs w:val="28"/>
          <w:color w:val="3F3F3F"/>
          <w:spacing w:val="-2"/>
        </w:rPr>
        <w:t>。</w:t>
      </w:r>
    </w:p>
    <w:p>
      <w:pPr>
        <w:ind w:left="31"/>
        <w:spacing w:before="125" w:line="228" w:lineRule="auto"/>
        <w:outlineLvl w:val="0"/>
        <w:rPr>
          <w:rFonts w:ascii="SimHei" w:hAnsi="SimHei" w:eastAsia="SimHei" w:cs="SimHei"/>
          <w:sz w:val="31"/>
          <w:szCs w:val="31"/>
        </w:rPr>
      </w:pPr>
      <w:bookmarkStart w:name="bookmark7" w:id="8"/>
      <w:bookmarkEnd w:id="8"/>
      <w:r>
        <w:rPr>
          <w:rFonts w:ascii="SimHei" w:hAnsi="SimHei" w:eastAsia="SimHei" w:cs="SimHei"/>
          <w:sz w:val="31"/>
          <w:szCs w:val="31"/>
          <w:color w:val="006BE4"/>
          <w:spacing w:val="4"/>
        </w:rPr>
        <w:t>四、参赛要求</w:t>
      </w:r>
    </w:p>
    <w:p>
      <w:pPr>
        <w:ind w:left="38"/>
        <w:spacing w:before="178" w:line="232" w:lineRule="auto"/>
        <w:outlineLvl w:val="0"/>
        <w:rPr>
          <w:rFonts w:ascii="KaiTi" w:hAnsi="KaiTi" w:eastAsia="KaiTi" w:cs="KaiTi"/>
          <w:sz w:val="31"/>
          <w:szCs w:val="31"/>
        </w:rPr>
      </w:pPr>
      <w:bookmarkStart w:name="bookmark72" w:id="9"/>
      <w:bookmarkEnd w:id="9"/>
      <w:r>
        <w:rPr>
          <w:rFonts w:ascii="KaiTi" w:hAnsi="KaiTi" w:eastAsia="KaiTi" w:cs="KaiTi"/>
          <w:sz w:val="31"/>
          <w:szCs w:val="31"/>
          <w:color w:val="006BE4"/>
          <w:spacing w:val="5"/>
        </w:rPr>
        <w:t>（一）参赛队构成</w:t>
      </w:r>
    </w:p>
    <w:p>
      <w:pPr>
        <w:ind w:left="24" w:right="84" w:firstLine="545"/>
        <w:spacing w:before="204" w:line="358" w:lineRule="auto"/>
        <w:rPr>
          <w:rFonts w:ascii="FangSong" w:hAnsi="FangSong" w:eastAsia="FangSong" w:cs="FangSong"/>
          <w:sz w:val="28"/>
          <w:szCs w:val="28"/>
        </w:rPr>
      </w:pPr>
      <w:r>
        <w:rPr>
          <w:rFonts w:ascii="FangSong" w:hAnsi="FangSong" w:eastAsia="FangSong" w:cs="FangSong"/>
          <w:sz w:val="28"/>
          <w:szCs w:val="28"/>
          <w:color w:val="3F3F3F"/>
          <w:spacing w:val="2"/>
        </w:rPr>
        <w:t>每支参赛队伍由2名参赛选手和1-2名指导老师组成，1名指导老师最多可指</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3"/>
        </w:rPr>
        <w:t>导2个参赛队伍。</w:t>
      </w:r>
    </w:p>
    <w:p>
      <w:pPr>
        <w:ind w:left="38"/>
        <w:spacing w:before="1" w:line="230" w:lineRule="auto"/>
        <w:outlineLvl w:val="0"/>
        <w:rPr>
          <w:rFonts w:ascii="KaiTi" w:hAnsi="KaiTi" w:eastAsia="KaiTi" w:cs="KaiTi"/>
          <w:sz w:val="31"/>
          <w:szCs w:val="31"/>
        </w:rPr>
      </w:pPr>
      <w:bookmarkStart w:name="bookmark8" w:id="10"/>
      <w:bookmarkEnd w:id="10"/>
      <w:r>
        <w:rPr>
          <w:rFonts w:ascii="KaiTi" w:hAnsi="KaiTi" w:eastAsia="KaiTi" w:cs="KaiTi"/>
          <w:sz w:val="31"/>
          <w:szCs w:val="31"/>
          <w:color w:val="006BE4"/>
          <w:spacing w:val="4"/>
        </w:rPr>
        <w:t>（二）年龄规定</w:t>
      </w:r>
    </w:p>
    <w:p>
      <w:pPr>
        <w:ind w:left="573"/>
        <w:spacing w:before="205" w:line="215" w:lineRule="auto"/>
        <w:rPr>
          <w:rFonts w:ascii="FangSong" w:hAnsi="FangSong" w:eastAsia="FangSong" w:cs="FangSong"/>
          <w:sz w:val="28"/>
          <w:szCs w:val="28"/>
        </w:rPr>
      </w:pPr>
      <w:r>
        <w:rPr>
          <w:rFonts w:ascii="FangSong" w:hAnsi="FangSong" w:eastAsia="FangSong" w:cs="FangSong"/>
          <w:sz w:val="28"/>
          <w:szCs w:val="28"/>
          <w:color w:val="3F3F3F"/>
          <w:spacing w:val="-4"/>
        </w:rPr>
        <w:t>小学组参赛选手须为小学在校学生（</w:t>
      </w:r>
      <w:r>
        <w:rPr>
          <w:rFonts w:ascii="FangSong" w:hAnsi="FangSong" w:eastAsia="FangSong" w:cs="FangSong"/>
          <w:sz w:val="28"/>
          <w:szCs w:val="28"/>
          <w:color w:val="3F3F3F"/>
          <w:spacing w:val="-55"/>
        </w:rPr>
        <w:t xml:space="preserve"> </w:t>
      </w:r>
      <w:r>
        <w:rPr>
          <w:rFonts w:ascii="FangSong" w:hAnsi="FangSong" w:eastAsia="FangSong" w:cs="FangSong"/>
          <w:sz w:val="28"/>
          <w:szCs w:val="28"/>
          <w:color w:val="3F3F3F"/>
          <w:spacing w:val="-4"/>
        </w:rPr>
        <w:t>以比赛年份的9月1日为界</w:t>
      </w:r>
      <w:r>
        <w:rPr>
          <w:rFonts w:ascii="FangSong" w:hAnsi="FangSong" w:eastAsia="FangSong" w:cs="FangSong"/>
          <w:sz w:val="28"/>
          <w:szCs w:val="28"/>
          <w:color w:val="3F3F3F"/>
          <w:spacing w:val="-12"/>
        </w:rPr>
        <w:t>）；</w:t>
      </w:r>
      <w:r>
        <w:rPr>
          <w:rFonts w:ascii="FangSong" w:hAnsi="FangSong" w:eastAsia="FangSong" w:cs="FangSong"/>
          <w:sz w:val="28"/>
          <w:szCs w:val="28"/>
          <w:color w:val="3F3F3F"/>
          <w:spacing w:val="-4"/>
        </w:rPr>
        <w:t>初中组参</w:t>
      </w:r>
    </w:p>
    <w:p>
      <w:pPr>
        <w:spacing w:line="215" w:lineRule="auto"/>
        <w:sectPr>
          <w:headerReference w:type="default" r:id="rId6"/>
          <w:footerReference w:type="default" r:id="rId7"/>
          <w:pgSz w:w="11900" w:h="16840"/>
          <w:pgMar w:top="1467" w:right="994" w:bottom="1383" w:left="1076" w:header="589" w:footer="1040" w:gutter="0"/>
        </w:sectPr>
        <w:rPr>
          <w:rFonts w:ascii="FangSong" w:hAnsi="FangSong" w:eastAsia="FangSong" w:cs="FangSong"/>
          <w:sz w:val="28"/>
          <w:szCs w:val="28"/>
        </w:rPr>
      </w:pPr>
    </w:p>
    <w:p>
      <w:pPr>
        <w:pStyle w:val="BodyText"/>
        <w:spacing w:line="268" w:lineRule="auto"/>
        <w:rPr/>
      </w:pPr>
      <w:r>
        <w:pict>
          <v:shape id="_x0000_s14" style="position:absolute;margin-left:0pt;margin-top:11.9006pt;mso-position-vertical-relative:text;mso-position-horizontal-relative:text;width:487.3pt;height:0.5pt;z-index:251666432;" fillcolor="#000000" filled="true" stroked="false" coordsize="9745,10" coordorigin="0,0" path="m,l9745,0l9745,9l0,9l0,0xe"/>
        </w:pict>
      </w:r>
      <w:r/>
    </w:p>
    <w:p>
      <w:pPr>
        <w:pStyle w:val="BodyText"/>
        <w:spacing w:line="269" w:lineRule="auto"/>
        <w:rPr/>
      </w:pPr>
      <w:r/>
    </w:p>
    <w:p>
      <w:pPr>
        <w:ind w:left="11" w:right="638" w:hanging="5"/>
        <w:spacing w:before="91" w:line="369" w:lineRule="auto"/>
        <w:rPr>
          <w:rFonts w:ascii="FangSong" w:hAnsi="FangSong" w:eastAsia="FangSong" w:cs="FangSong"/>
          <w:sz w:val="28"/>
          <w:szCs w:val="28"/>
        </w:rPr>
      </w:pPr>
      <w:r>
        <w:rPr>
          <w:rFonts w:ascii="FangSong" w:hAnsi="FangSong" w:eastAsia="FangSong" w:cs="FangSong"/>
          <w:sz w:val="28"/>
          <w:szCs w:val="28"/>
          <w:color w:val="3F3F3F"/>
          <w:spacing w:val="-4"/>
        </w:rPr>
        <w:t>赛选手须为初中在校学生（</w:t>
      </w:r>
      <w:r>
        <w:rPr>
          <w:rFonts w:ascii="FangSong" w:hAnsi="FangSong" w:eastAsia="FangSong" w:cs="FangSong"/>
          <w:sz w:val="28"/>
          <w:szCs w:val="28"/>
          <w:color w:val="3F3F3F"/>
          <w:spacing w:val="-56"/>
        </w:rPr>
        <w:t xml:space="preserve"> </w:t>
      </w:r>
      <w:r>
        <w:rPr>
          <w:rFonts w:ascii="FangSong" w:hAnsi="FangSong" w:eastAsia="FangSong" w:cs="FangSong"/>
          <w:sz w:val="28"/>
          <w:szCs w:val="28"/>
          <w:color w:val="3F3F3F"/>
          <w:spacing w:val="-4"/>
        </w:rPr>
        <w:t>以比赛年份的9月1日为界）。若参赛选手未接受学校</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教育，则需另外向组委会申请参赛资格。</w:t>
      </w:r>
    </w:p>
    <w:p>
      <w:pPr>
        <w:ind w:left="576"/>
        <w:spacing w:before="1" w:line="217" w:lineRule="auto"/>
        <w:rPr>
          <w:rFonts w:ascii="FangSong" w:hAnsi="FangSong" w:eastAsia="FangSong" w:cs="FangSong"/>
          <w:sz w:val="28"/>
          <w:szCs w:val="28"/>
        </w:rPr>
      </w:pPr>
      <w:r>
        <w:rPr>
          <w:rFonts w:ascii="FangSong" w:hAnsi="FangSong" w:eastAsia="FangSong" w:cs="FangSong"/>
          <w:sz w:val="28"/>
          <w:szCs w:val="28"/>
          <w:color w:val="3F3F3F"/>
          <w:spacing w:val="-3"/>
        </w:rPr>
        <w:t>参赛队伍至少须一名年满18周岁（</w:t>
      </w:r>
      <w:r>
        <w:rPr>
          <w:rFonts w:ascii="FangSong" w:hAnsi="FangSong" w:eastAsia="FangSong" w:cs="FangSong"/>
          <w:sz w:val="28"/>
          <w:szCs w:val="28"/>
          <w:color w:val="3F3F3F"/>
          <w:spacing w:val="-54"/>
        </w:rPr>
        <w:t xml:space="preserve"> </w:t>
      </w:r>
      <w:r>
        <w:rPr>
          <w:rFonts w:ascii="FangSong" w:hAnsi="FangSong" w:eastAsia="FangSong" w:cs="FangSong"/>
          <w:sz w:val="28"/>
          <w:szCs w:val="28"/>
          <w:color w:val="3F3F3F"/>
          <w:spacing w:val="-3"/>
        </w:rPr>
        <w:t>以比赛年份的9月1日为界）的指导老师。</w:t>
      </w:r>
    </w:p>
    <w:p>
      <w:pPr>
        <w:ind w:left="38"/>
        <w:spacing w:before="197" w:line="238" w:lineRule="auto"/>
        <w:outlineLvl w:val="0"/>
        <w:rPr>
          <w:rFonts w:ascii="KaiTi" w:hAnsi="KaiTi" w:eastAsia="KaiTi" w:cs="KaiTi"/>
          <w:sz w:val="31"/>
          <w:szCs w:val="31"/>
        </w:rPr>
      </w:pPr>
      <w:bookmarkStart w:name="bookmark9" w:id="11"/>
      <w:bookmarkEnd w:id="11"/>
      <w:r>
        <w:rPr>
          <w:rFonts w:ascii="KaiTi" w:hAnsi="KaiTi" w:eastAsia="KaiTi" w:cs="KaiTi"/>
          <w:sz w:val="31"/>
          <w:szCs w:val="31"/>
          <w:color w:val="006BE4"/>
          <w:spacing w:val="5"/>
        </w:rPr>
        <w:t>（三）机器人数量</w:t>
      </w:r>
    </w:p>
    <w:p>
      <w:pPr>
        <w:ind w:left="570"/>
        <w:spacing w:before="192" w:line="216" w:lineRule="auto"/>
        <w:rPr>
          <w:rFonts w:ascii="FangSong" w:hAnsi="FangSong" w:eastAsia="FangSong" w:cs="FangSong"/>
          <w:sz w:val="28"/>
          <w:szCs w:val="28"/>
        </w:rPr>
      </w:pPr>
      <w:r>
        <w:rPr>
          <w:rFonts w:ascii="FangSong" w:hAnsi="FangSong" w:eastAsia="FangSong" w:cs="FangSong"/>
          <w:sz w:val="28"/>
          <w:szCs w:val="28"/>
          <w:color w:val="3F3F3F"/>
          <w:spacing w:val="-1"/>
        </w:rPr>
        <w:t>每支队伍可携带2台机器人进入赛场。</w:t>
      </w:r>
    </w:p>
    <w:p>
      <w:pPr>
        <w:ind w:left="38"/>
        <w:spacing w:before="198" w:line="230" w:lineRule="auto"/>
        <w:outlineLvl w:val="0"/>
        <w:rPr>
          <w:rFonts w:ascii="KaiTi" w:hAnsi="KaiTi" w:eastAsia="KaiTi" w:cs="KaiTi"/>
          <w:sz w:val="31"/>
          <w:szCs w:val="31"/>
        </w:rPr>
      </w:pPr>
      <w:bookmarkStart w:name="bookmark10" w:id="12"/>
      <w:bookmarkEnd w:id="12"/>
      <w:r>
        <w:rPr>
          <w:rFonts w:ascii="KaiTi" w:hAnsi="KaiTi" w:eastAsia="KaiTi" w:cs="KaiTi"/>
          <w:sz w:val="31"/>
          <w:szCs w:val="31"/>
          <w:color w:val="006BE4"/>
          <w:spacing w:val="4"/>
        </w:rPr>
        <w:t>（四）报名渠道</w:t>
      </w:r>
    </w:p>
    <w:p>
      <w:pPr>
        <w:ind w:left="18" w:right="702" w:firstLine="564"/>
        <w:spacing w:before="208" w:line="358" w:lineRule="auto"/>
        <w:rPr>
          <w:rFonts w:ascii="FangSong" w:hAnsi="FangSong" w:eastAsia="FangSong" w:cs="FangSong"/>
          <w:sz w:val="28"/>
          <w:szCs w:val="28"/>
        </w:rPr>
      </w:pPr>
      <w:r>
        <w:rPr>
          <w:rFonts w:ascii="FangSong" w:hAnsi="FangSong" w:eastAsia="FangSong" w:cs="FangSong"/>
          <w:sz w:val="28"/>
          <w:szCs w:val="28"/>
          <w:color w:val="3F3F3F"/>
        </w:rPr>
        <w:t>满足参赛条件的队伍可以在</w:t>
      </w:r>
      <w:hyperlink w:history="true" r:id="rId8">
        <w:r>
          <w:rPr>
            <w:rFonts w:ascii="FangSong" w:hAnsi="FangSong" w:eastAsia="FangSong" w:cs="FangSong"/>
            <w:sz w:val="28"/>
            <w:szCs w:val="28"/>
            <w:u w:val="single" w:color="000000"/>
            <w:color w:val="3F3F3F"/>
          </w:rPr>
          <w:t>ROBOG官网</w:t>
        </w:r>
      </w:hyperlink>
      <w:r>
        <w:rPr>
          <w:rFonts w:ascii="FangSong" w:hAnsi="FangSong" w:eastAsia="FangSong" w:cs="FangSong"/>
          <w:sz w:val="28"/>
          <w:szCs w:val="28"/>
          <w:color w:val="3F3F3F"/>
        </w:rPr>
        <w:t>完成选手、教练的账号注册和认</w:t>
      </w:r>
      <w:r>
        <w:rPr>
          <w:rFonts w:ascii="FangSong" w:hAnsi="FangSong" w:eastAsia="FangSong" w:cs="FangSong"/>
          <w:sz w:val="28"/>
          <w:szCs w:val="28"/>
          <w:color w:val="3F3F3F"/>
          <w:spacing w:val="-1"/>
        </w:rPr>
        <w:t>证，</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成功后可由教练组建战队并发起具体赛事活动的报名。</w:t>
      </w:r>
    </w:p>
    <w:p>
      <w:pPr>
        <w:ind w:left="21"/>
        <w:spacing w:line="227" w:lineRule="auto"/>
        <w:outlineLvl w:val="0"/>
        <w:rPr>
          <w:rFonts w:ascii="SimHei" w:hAnsi="SimHei" w:eastAsia="SimHei" w:cs="SimHei"/>
          <w:sz w:val="31"/>
          <w:szCs w:val="31"/>
        </w:rPr>
      </w:pPr>
      <w:bookmarkStart w:name="bookmark11" w:id="13"/>
      <w:bookmarkEnd w:id="13"/>
      <w:bookmarkStart w:name="bookmark12" w:id="14"/>
      <w:bookmarkEnd w:id="14"/>
      <w:r>
        <w:rPr>
          <w:rFonts w:ascii="SimHei" w:hAnsi="SimHei" w:eastAsia="SimHei" w:cs="SimHei"/>
          <w:sz w:val="31"/>
          <w:szCs w:val="31"/>
          <w:color w:val="006BE4"/>
          <w:spacing w:val="6"/>
        </w:rPr>
        <w:t>五、竞赛场地</w:t>
      </w:r>
    </w:p>
    <w:p>
      <w:pPr>
        <w:ind w:left="38"/>
        <w:spacing w:before="181" w:line="237" w:lineRule="auto"/>
        <w:outlineLvl w:val="0"/>
        <w:rPr>
          <w:rFonts w:ascii="KaiTi" w:hAnsi="KaiTi" w:eastAsia="KaiTi" w:cs="KaiTi"/>
          <w:sz w:val="31"/>
          <w:szCs w:val="31"/>
        </w:rPr>
      </w:pPr>
      <w:bookmarkStart w:name="bookmark73" w:id="15"/>
      <w:bookmarkEnd w:id="15"/>
      <w:r>
        <w:rPr>
          <w:rFonts w:ascii="KaiTi" w:hAnsi="KaiTi" w:eastAsia="KaiTi" w:cs="KaiTi"/>
          <w:sz w:val="31"/>
          <w:szCs w:val="31"/>
          <w:color w:val="006BE4"/>
          <w:spacing w:val="2"/>
        </w:rPr>
        <w:t>（一）概述</w:t>
      </w:r>
    </w:p>
    <w:p>
      <w:pPr>
        <w:ind w:left="20" w:right="638" w:firstLine="592"/>
        <w:spacing w:before="197" w:line="369" w:lineRule="auto"/>
        <w:jc w:val="both"/>
        <w:rPr>
          <w:rFonts w:ascii="FangSong" w:hAnsi="FangSong" w:eastAsia="FangSong" w:cs="FangSong"/>
          <w:sz w:val="28"/>
          <w:szCs w:val="28"/>
        </w:rPr>
      </w:pPr>
      <w:r>
        <w:rPr>
          <w:rFonts w:ascii="FangSong" w:hAnsi="FangSong" w:eastAsia="FangSong" w:cs="FangSong"/>
          <w:sz w:val="28"/>
          <w:szCs w:val="28"/>
          <w:color w:val="3F3F3F"/>
          <w:spacing w:val="1"/>
        </w:rPr>
        <w:t>比赛场地图纸材质为</w:t>
      </w:r>
      <w:r>
        <w:rPr>
          <w:rFonts w:ascii="FangSong" w:hAnsi="FangSong" w:eastAsia="FangSong" w:cs="FangSong"/>
          <w:sz w:val="28"/>
          <w:szCs w:val="28"/>
          <w:color w:val="3F3F3F"/>
        </w:rPr>
        <w:t>PP</w:t>
      </w:r>
      <w:r>
        <w:rPr>
          <w:rFonts w:ascii="FangSong" w:hAnsi="FangSong" w:eastAsia="FangSong" w:cs="FangSong"/>
          <w:sz w:val="28"/>
          <w:szCs w:val="28"/>
          <w:color w:val="3F3F3F"/>
          <w:spacing w:val="1"/>
        </w:rPr>
        <w:t>裱地板膜，场地边框材质为</w:t>
      </w:r>
      <w:r>
        <w:rPr>
          <w:rFonts w:ascii="FangSong" w:hAnsi="FangSong" w:eastAsia="FangSong" w:cs="FangSong"/>
          <w:sz w:val="28"/>
          <w:szCs w:val="28"/>
          <w:color w:val="3F3F3F"/>
        </w:rPr>
        <w:t>ABS</w:t>
      </w:r>
      <w:r>
        <w:rPr>
          <w:rFonts w:ascii="FangSong" w:hAnsi="FangSong" w:eastAsia="FangSong" w:cs="FangSong"/>
          <w:sz w:val="28"/>
          <w:szCs w:val="28"/>
          <w:color w:val="3F3F3F"/>
          <w:spacing w:val="1"/>
        </w:rPr>
        <w:t>，场地边框外部尺寸</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5"/>
        </w:rPr>
        <w:t>为</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5"/>
        </w:rPr>
        <w:t>2485mm</w:t>
      </w:r>
      <w:r>
        <w:rPr>
          <w:rFonts w:ascii="FangSong" w:hAnsi="FangSong" w:eastAsia="FangSong" w:cs="FangSong"/>
          <w:sz w:val="28"/>
          <w:szCs w:val="28"/>
          <w:color w:val="3F3F3F"/>
          <w:spacing w:val="80"/>
        </w:rPr>
        <w:t xml:space="preserve"> </w:t>
      </w:r>
      <w:r>
        <w:rPr>
          <w:rFonts w:ascii="FangSong" w:hAnsi="FangSong" w:eastAsia="FangSong" w:cs="FangSong"/>
          <w:sz w:val="28"/>
          <w:szCs w:val="28"/>
          <w:color w:val="3F3F3F"/>
          <w:spacing w:val="-5"/>
        </w:rPr>
        <w:t>×</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5"/>
        </w:rPr>
        <w:t>1530mm，内高为100mm。比赛场地尺</w:t>
      </w:r>
      <w:r>
        <w:rPr>
          <w:rFonts w:ascii="FangSong" w:hAnsi="FangSong" w:eastAsia="FangSong" w:cs="FangSong"/>
          <w:sz w:val="28"/>
          <w:szCs w:val="28"/>
          <w:color w:val="3F3F3F"/>
          <w:spacing w:val="-6"/>
        </w:rPr>
        <w:t>寸为2365mm</w:t>
      </w:r>
      <w:r>
        <w:rPr>
          <w:rFonts w:ascii="FangSong" w:hAnsi="FangSong" w:eastAsia="FangSong" w:cs="FangSong"/>
          <w:sz w:val="28"/>
          <w:szCs w:val="28"/>
          <w:color w:val="3F3F3F"/>
          <w:spacing w:val="81"/>
        </w:rPr>
        <w:t xml:space="preserve"> </w:t>
      </w:r>
      <w:r>
        <w:rPr>
          <w:rFonts w:ascii="FangSong" w:hAnsi="FangSong" w:eastAsia="FangSong" w:cs="FangSong"/>
          <w:sz w:val="28"/>
          <w:szCs w:val="28"/>
          <w:color w:val="3F3F3F"/>
          <w:spacing w:val="-6"/>
        </w:rPr>
        <w:t>×</w:t>
      </w:r>
      <w:r>
        <w:rPr>
          <w:rFonts w:ascii="FangSong" w:hAnsi="FangSong" w:eastAsia="FangSong" w:cs="FangSong"/>
          <w:sz w:val="28"/>
          <w:szCs w:val="28"/>
          <w:color w:val="3F3F3F"/>
          <w:spacing w:val="27"/>
        </w:rPr>
        <w:t xml:space="preserve"> </w:t>
      </w:r>
      <w:r>
        <w:rPr>
          <w:rFonts w:ascii="FangSong" w:hAnsi="FangSong" w:eastAsia="FangSong" w:cs="FangSong"/>
          <w:sz w:val="28"/>
          <w:szCs w:val="28"/>
          <w:color w:val="3F3F3F"/>
          <w:spacing w:val="-6"/>
        </w:rPr>
        <w:t>1410mm，比赛</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队伍须适应场地表面可能存在的轻微起伏或褶皱，道具摆放位置可能</w:t>
      </w:r>
      <w:r>
        <w:rPr>
          <w:rFonts w:ascii="FangSong" w:hAnsi="FangSong" w:eastAsia="FangSong" w:cs="FangSong"/>
          <w:sz w:val="28"/>
          <w:szCs w:val="28"/>
          <w:color w:val="3F3F3F"/>
          <w:spacing w:val="-3"/>
        </w:rPr>
        <w:t>存在一定偏</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差，请以现场实际摆放为准。</w:t>
      </w:r>
    </w:p>
    <w:p>
      <w:pPr>
        <w:spacing w:before="72" w:line="4819" w:lineRule="exact"/>
        <w:rPr/>
      </w:pPr>
      <w:r>
        <w:rPr>
          <w:position w:val="-96"/>
        </w:rPr>
        <w:drawing>
          <wp:inline distT="0" distB="0" distL="0" distR="0">
            <wp:extent cx="6594347" cy="3060191"/>
            <wp:effectExtent l="0" t="0" r="0" b="0"/>
            <wp:docPr id="10" name="IM 10"/>
            <wp:cNvGraphicFramePr/>
            <a:graphic>
              <a:graphicData uri="http://schemas.openxmlformats.org/drawingml/2006/picture">
                <pic:pic>
                  <pic:nvPicPr>
                    <pic:cNvPr id="10" name="IM 10"/>
                    <pic:cNvPicPr/>
                  </pic:nvPicPr>
                  <pic:blipFill>
                    <a:blip r:embed="rId11"/>
                    <a:stretch>
                      <a:fillRect/>
                    </a:stretch>
                  </pic:blipFill>
                  <pic:spPr>
                    <a:xfrm rot="0">
                      <a:off x="0" y="0"/>
                      <a:ext cx="6594347" cy="3060191"/>
                    </a:xfrm>
                    <a:prstGeom prst="rect">
                      <a:avLst/>
                    </a:prstGeom>
                  </pic:spPr>
                </pic:pic>
              </a:graphicData>
            </a:graphic>
          </wp:inline>
        </w:drawing>
      </w:r>
    </w:p>
    <w:p>
      <w:pPr>
        <w:ind w:left="3191"/>
        <w:spacing w:before="42" w:line="216" w:lineRule="auto"/>
        <w:rPr>
          <w:rFonts w:ascii="FangSong" w:hAnsi="FangSong" w:eastAsia="FangSong" w:cs="FangSong"/>
          <w:sz w:val="28"/>
          <w:szCs w:val="28"/>
        </w:rPr>
      </w:pPr>
      <w:r>
        <w:rPr>
          <w:rFonts w:ascii="FangSong" w:hAnsi="FangSong" w:eastAsia="FangSong" w:cs="FangSong"/>
          <w:sz w:val="28"/>
          <w:szCs w:val="28"/>
          <w:b/>
          <w:bCs/>
          <w:color w:val="006BE4"/>
          <w:spacing w:val="-3"/>
        </w:rPr>
        <w:t>超燃行动小学组场地俯视图</w:t>
      </w:r>
    </w:p>
    <w:p>
      <w:pPr>
        <w:spacing w:line="216" w:lineRule="auto"/>
        <w:sectPr>
          <w:headerReference w:type="default" r:id="rId9"/>
          <w:footerReference w:type="default" r:id="rId10"/>
          <w:pgSz w:w="11900" w:h="16840"/>
          <w:pgMar w:top="1158" w:right="437" w:bottom="1383" w:left="1076" w:header="589" w:footer="1040" w:gutter="0"/>
        </w:sectPr>
        <w:rPr>
          <w:rFonts w:ascii="FangSong" w:hAnsi="FangSong" w:eastAsia="FangSong" w:cs="FangSong"/>
          <w:sz w:val="28"/>
          <w:szCs w:val="28"/>
        </w:rPr>
      </w:pPr>
    </w:p>
    <w:p>
      <w:pPr>
        <w:pStyle w:val="BodyText"/>
        <w:spacing w:line="420" w:lineRule="auto"/>
        <w:rPr/>
      </w:pPr>
      <w:r>
        <w:pict>
          <v:shape id="_x0000_s18" style="position:absolute;margin-left:0pt;margin-top:11.9457pt;mso-position-vertical-relative:text;mso-position-horizontal-relative:text;width:487.3pt;height:0.5pt;z-index:251667456;" fillcolor="#000000" filled="true" stroked="false" coordsize="9745,10" coordorigin="0,0" path="m,l9745,0l9745,9l0,9l0,0xe"/>
        </w:pict>
      </w:r>
      <w:r/>
    </w:p>
    <w:p>
      <w:pPr>
        <w:spacing w:line="4536" w:lineRule="exact"/>
        <w:rPr/>
      </w:pPr>
      <w:r>
        <w:rPr>
          <w:position w:val="-90"/>
        </w:rPr>
        <w:drawing>
          <wp:inline distT="0" distB="0" distL="0" distR="0">
            <wp:extent cx="6411467" cy="2880359"/>
            <wp:effectExtent l="0" t="0" r="0" b="0"/>
            <wp:docPr id="14" name="IM 14"/>
            <wp:cNvGraphicFramePr/>
            <a:graphic>
              <a:graphicData uri="http://schemas.openxmlformats.org/drawingml/2006/picture">
                <pic:pic>
                  <pic:nvPicPr>
                    <pic:cNvPr id="14" name="IM 14"/>
                    <pic:cNvPicPr/>
                  </pic:nvPicPr>
                  <pic:blipFill>
                    <a:blip r:embed="rId14"/>
                    <a:stretch>
                      <a:fillRect/>
                    </a:stretch>
                  </pic:blipFill>
                  <pic:spPr>
                    <a:xfrm rot="0">
                      <a:off x="0" y="0"/>
                      <a:ext cx="6411467" cy="2880359"/>
                    </a:xfrm>
                    <a:prstGeom prst="rect">
                      <a:avLst/>
                    </a:prstGeom>
                  </pic:spPr>
                </pic:pic>
              </a:graphicData>
            </a:graphic>
          </wp:inline>
        </w:drawing>
      </w:r>
    </w:p>
    <w:p>
      <w:pPr>
        <w:pStyle w:val="BodyText"/>
        <w:spacing w:line="290" w:lineRule="auto"/>
        <w:rPr/>
      </w:pPr>
      <w:r/>
    </w:p>
    <w:p>
      <w:pPr>
        <w:pStyle w:val="BodyText"/>
        <w:spacing w:line="291" w:lineRule="auto"/>
        <w:rPr/>
      </w:pPr>
      <w:r/>
    </w:p>
    <w:p>
      <w:pPr>
        <w:ind w:left="3191"/>
        <w:spacing w:before="91" w:line="216" w:lineRule="auto"/>
        <w:rPr>
          <w:rFonts w:ascii="FangSong" w:hAnsi="FangSong" w:eastAsia="FangSong" w:cs="FangSong"/>
          <w:sz w:val="28"/>
          <w:szCs w:val="28"/>
        </w:rPr>
      </w:pPr>
      <w:bookmarkStart w:name="bookmark13" w:id="16"/>
      <w:bookmarkEnd w:id="16"/>
      <w:r>
        <w:rPr>
          <w:rFonts w:ascii="FangSong" w:hAnsi="FangSong" w:eastAsia="FangSong" w:cs="FangSong"/>
          <w:sz w:val="28"/>
          <w:szCs w:val="28"/>
          <w:b/>
          <w:bCs/>
          <w:color w:val="006BE4"/>
          <w:spacing w:val="-3"/>
        </w:rPr>
        <w:t>超燃行动初中组场地俯视图</w:t>
      </w:r>
    </w:p>
    <w:p>
      <w:pPr>
        <w:pStyle w:val="BodyText"/>
        <w:spacing w:line="374" w:lineRule="auto"/>
        <w:rPr/>
      </w:pPr>
      <w:r/>
    </w:p>
    <w:p>
      <w:pPr>
        <w:ind w:left="38"/>
        <w:spacing w:before="101" w:line="230" w:lineRule="auto"/>
        <w:outlineLvl w:val="0"/>
        <w:rPr>
          <w:rFonts w:ascii="KaiTi" w:hAnsi="KaiTi" w:eastAsia="KaiTi" w:cs="KaiTi"/>
          <w:sz w:val="31"/>
          <w:szCs w:val="31"/>
        </w:rPr>
      </w:pPr>
      <w:bookmarkStart w:name="bookmark74" w:id="17"/>
      <w:bookmarkEnd w:id="17"/>
      <w:r>
        <w:rPr>
          <w:rFonts w:ascii="KaiTi" w:hAnsi="KaiTi" w:eastAsia="KaiTi" w:cs="KaiTi"/>
          <w:sz w:val="31"/>
          <w:szCs w:val="31"/>
          <w:color w:val="006BE4"/>
          <w:spacing w:val="4"/>
        </w:rPr>
        <w:t>（二）照明条件</w:t>
      </w:r>
    </w:p>
    <w:p>
      <w:pPr>
        <w:ind w:left="10" w:right="275" w:firstLine="602"/>
        <w:spacing w:before="205" w:line="362" w:lineRule="auto"/>
        <w:jc w:val="both"/>
        <w:rPr>
          <w:rFonts w:ascii="FangSong" w:hAnsi="FangSong" w:eastAsia="FangSong" w:cs="FangSong"/>
          <w:sz w:val="28"/>
          <w:szCs w:val="28"/>
        </w:rPr>
      </w:pPr>
      <w:r>
        <w:rPr>
          <w:rFonts w:ascii="FangSong" w:hAnsi="FangSong" w:eastAsia="FangSong" w:cs="FangSong"/>
          <w:sz w:val="28"/>
          <w:szCs w:val="28"/>
          <w:color w:val="3F3F3F"/>
          <w:spacing w:val="-9"/>
        </w:rPr>
        <w:t>比赛场馆大多数情况下为正常照明、冷光源，但赛场灯光条件为</w:t>
      </w:r>
      <w:r>
        <w:rPr>
          <w:rFonts w:ascii="FangSong" w:hAnsi="FangSong" w:eastAsia="FangSong" w:cs="FangSong"/>
          <w:sz w:val="28"/>
          <w:szCs w:val="28"/>
          <w:color w:val="3F3F3F"/>
          <w:spacing w:val="-10"/>
        </w:rPr>
        <w:t>不确定因素，</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参赛队伍须自行适应赛场的不同灯光条件，以及克服场地内</w:t>
      </w:r>
      <w:r>
        <w:rPr>
          <w:rFonts w:ascii="FangSong" w:hAnsi="FangSong" w:eastAsia="FangSong" w:cs="FangSong"/>
          <w:sz w:val="28"/>
          <w:szCs w:val="28"/>
          <w:color w:val="3F3F3F"/>
        </w:rPr>
        <w:t>EVA</w:t>
      </w:r>
      <w:r>
        <w:rPr>
          <w:rFonts w:ascii="FangSong" w:hAnsi="FangSong" w:eastAsia="FangSong" w:cs="FangSong"/>
          <w:sz w:val="28"/>
          <w:szCs w:val="28"/>
          <w:color w:val="3F3F3F"/>
          <w:spacing w:val="2"/>
        </w:rPr>
        <w:t>道具可能倾斜或</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1"/>
        </w:rPr>
        <w:t>魔术贴粘力损耗等情况。</w:t>
      </w:r>
    </w:p>
    <w:p>
      <w:pPr>
        <w:ind w:left="38"/>
        <w:spacing w:before="1" w:line="237" w:lineRule="auto"/>
        <w:outlineLvl w:val="0"/>
        <w:rPr>
          <w:rFonts w:ascii="KaiTi" w:hAnsi="KaiTi" w:eastAsia="KaiTi" w:cs="KaiTi"/>
          <w:sz w:val="31"/>
          <w:szCs w:val="31"/>
        </w:rPr>
      </w:pPr>
      <w:bookmarkStart w:name="bookmark14" w:id="18"/>
      <w:bookmarkEnd w:id="18"/>
      <w:r>
        <w:rPr>
          <w:rFonts w:ascii="KaiTi" w:hAnsi="KaiTi" w:eastAsia="KaiTi" w:cs="KaiTi"/>
          <w:sz w:val="31"/>
          <w:szCs w:val="31"/>
          <w:color w:val="006BE4"/>
          <w:spacing w:val="4"/>
        </w:rPr>
        <w:t>（三）场地说明</w:t>
      </w:r>
    </w:p>
    <w:p>
      <w:pPr>
        <w:ind w:firstLine="476"/>
        <w:spacing w:line="2497" w:lineRule="exact"/>
        <w:rPr/>
      </w:pPr>
      <w:r>
        <w:rPr>
          <w:position w:val="-49"/>
        </w:rPr>
        <w:drawing>
          <wp:inline distT="0" distB="0" distL="0" distR="0">
            <wp:extent cx="5581725" cy="1585798"/>
            <wp:effectExtent l="0" t="0" r="0" b="0"/>
            <wp:docPr id="16" name="IM 16"/>
            <wp:cNvGraphicFramePr/>
            <a:graphic>
              <a:graphicData uri="http://schemas.openxmlformats.org/drawingml/2006/picture">
                <pic:pic>
                  <pic:nvPicPr>
                    <pic:cNvPr id="16" name="IM 16"/>
                    <pic:cNvPicPr/>
                  </pic:nvPicPr>
                  <pic:blipFill>
                    <a:blip r:embed="rId15"/>
                    <a:stretch>
                      <a:fillRect/>
                    </a:stretch>
                  </pic:blipFill>
                  <pic:spPr>
                    <a:xfrm rot="0">
                      <a:off x="0" y="0"/>
                      <a:ext cx="5581725" cy="1585798"/>
                    </a:xfrm>
                    <a:prstGeom prst="rect">
                      <a:avLst/>
                    </a:prstGeom>
                  </pic:spPr>
                </pic:pic>
              </a:graphicData>
            </a:graphic>
          </wp:inline>
        </w:drawing>
      </w:r>
    </w:p>
    <w:p>
      <w:pPr>
        <w:pStyle w:val="BodyText"/>
        <w:spacing w:line="292" w:lineRule="auto"/>
        <w:rPr/>
      </w:pPr>
      <w:r/>
    </w:p>
    <w:p>
      <w:pPr>
        <w:pStyle w:val="BodyText"/>
        <w:spacing w:line="293" w:lineRule="auto"/>
        <w:rPr/>
      </w:pPr>
      <w:r/>
    </w:p>
    <w:p>
      <w:pPr>
        <w:ind w:left="1693"/>
        <w:spacing w:before="92" w:line="218" w:lineRule="auto"/>
        <w:rPr>
          <w:rFonts w:ascii="FangSong" w:hAnsi="FangSong" w:eastAsia="FangSong" w:cs="FangSong"/>
          <w:sz w:val="28"/>
          <w:szCs w:val="28"/>
        </w:rPr>
      </w:pPr>
      <w:r>
        <w:rPr>
          <w:rFonts w:ascii="FangSong" w:hAnsi="FangSong" w:eastAsia="FangSong" w:cs="FangSong"/>
          <w:sz w:val="28"/>
          <w:szCs w:val="28"/>
          <w:b/>
          <w:bCs/>
          <w:color w:val="006BE4"/>
          <w:spacing w:val="-2"/>
        </w:rPr>
        <w:t>小学组比赛场地示意图</w:t>
      </w:r>
      <w:r>
        <w:rPr>
          <w:rFonts w:ascii="FangSong" w:hAnsi="FangSong" w:eastAsia="FangSong" w:cs="FangSong"/>
          <w:sz w:val="28"/>
          <w:szCs w:val="28"/>
          <w:color w:val="006BE4"/>
          <w:spacing w:val="-2"/>
        </w:rPr>
        <w:t xml:space="preserve">       </w:t>
      </w:r>
      <w:r>
        <w:rPr>
          <w:rFonts w:ascii="FangSong" w:hAnsi="FangSong" w:eastAsia="FangSong" w:cs="FangSong"/>
          <w:sz w:val="28"/>
          <w:szCs w:val="28"/>
          <w:b/>
          <w:bCs/>
          <w:color w:val="006BE4"/>
          <w:spacing w:val="-2"/>
        </w:rPr>
        <w:t>初中组比赛场地示意图</w:t>
      </w:r>
    </w:p>
    <w:p>
      <w:pPr>
        <w:pStyle w:val="BodyText"/>
        <w:spacing w:line="416" w:lineRule="auto"/>
        <w:rPr/>
      </w:pPr>
      <w:r/>
    </w:p>
    <w:p>
      <w:pPr>
        <w:ind w:left="29"/>
        <w:spacing w:before="91" w:line="225" w:lineRule="auto"/>
        <w:outlineLvl w:val="1"/>
        <w:rPr>
          <w:rFonts w:ascii="FangSong" w:hAnsi="FangSong" w:eastAsia="FangSong" w:cs="FangSong"/>
          <w:sz w:val="28"/>
          <w:szCs w:val="28"/>
        </w:rPr>
      </w:pPr>
      <w:bookmarkStart w:name="bookmark15" w:id="19"/>
      <w:bookmarkEnd w:id="19"/>
      <w:r>
        <w:rPr>
          <w:rFonts w:ascii="FangSong" w:hAnsi="FangSong" w:eastAsia="FangSong" w:cs="FangSong"/>
          <w:sz w:val="28"/>
          <w:szCs w:val="28"/>
          <w:b/>
          <w:bCs/>
          <w:color w:val="006BE4"/>
          <w:spacing w:val="-2"/>
        </w:rPr>
        <w:t>1.基地</w:t>
      </w:r>
    </w:p>
    <w:p>
      <w:pPr>
        <w:ind w:left="612"/>
        <w:spacing w:before="217" w:line="216" w:lineRule="auto"/>
        <w:rPr>
          <w:rFonts w:ascii="FangSong" w:hAnsi="FangSong" w:eastAsia="FangSong" w:cs="FangSong"/>
          <w:sz w:val="28"/>
          <w:szCs w:val="28"/>
        </w:rPr>
      </w:pPr>
      <w:r>
        <w:rPr>
          <w:rFonts w:ascii="FangSong" w:hAnsi="FangSong" w:eastAsia="FangSong" w:cs="FangSong"/>
          <w:sz w:val="28"/>
          <w:szCs w:val="28"/>
          <w:color w:val="3F3F3F"/>
          <w:spacing w:val="1"/>
        </w:rPr>
        <w:t>比赛双方场地内各有2个正方形区域作为机器人初始摆放及启动的基地。位</w:t>
      </w:r>
    </w:p>
    <w:p>
      <w:pPr>
        <w:spacing w:line="216" w:lineRule="auto"/>
        <w:sectPr>
          <w:headerReference w:type="default" r:id="rId12"/>
          <w:footerReference w:type="default" r:id="rId13"/>
          <w:pgSz w:w="11900" w:h="16840"/>
          <w:pgMar w:top="1158" w:right="725" w:bottom="1383" w:left="1076" w:header="589" w:footer="1040" w:gutter="0"/>
        </w:sectPr>
        <w:rPr>
          <w:rFonts w:ascii="FangSong" w:hAnsi="FangSong" w:eastAsia="FangSong" w:cs="FangSong"/>
          <w:sz w:val="28"/>
          <w:szCs w:val="28"/>
        </w:rPr>
      </w:pPr>
    </w:p>
    <w:p>
      <w:pPr>
        <w:pStyle w:val="BodyText"/>
        <w:spacing w:line="269" w:lineRule="auto"/>
        <w:rPr/>
      </w:pPr>
      <w:r>
        <w:pict>
          <v:shape id="_x0000_s22" style="position:absolute;margin-left:0pt;margin-top:11.9735pt;mso-position-vertical-relative:text;mso-position-horizontal-relative:text;width:487.3pt;height:0.5pt;z-index:251669504;" fillcolor="#000000" filled="true" stroked="false" coordsize="9745,10" coordorigin="0,0" path="m,l9745,0l9745,9l0,9l0,0xe"/>
        </w:pict>
      </w:r>
      <w:r/>
    </w:p>
    <w:p>
      <w:pPr>
        <w:pStyle w:val="BodyText"/>
        <w:spacing w:line="270" w:lineRule="auto"/>
        <w:rPr/>
      </w:pPr>
      <w:r/>
    </w:p>
    <w:p>
      <w:pPr>
        <w:ind w:left="24"/>
        <w:spacing w:before="91" w:line="216" w:lineRule="auto"/>
        <w:rPr>
          <w:rFonts w:ascii="FangSong" w:hAnsi="FangSong" w:eastAsia="FangSong" w:cs="FangSong"/>
          <w:sz w:val="28"/>
          <w:szCs w:val="28"/>
        </w:rPr>
      </w:pPr>
      <w:r>
        <w:rPr>
          <w:rFonts w:ascii="FangSong" w:hAnsi="FangSong" w:eastAsia="FangSong" w:cs="FangSong"/>
          <w:sz w:val="28"/>
          <w:szCs w:val="28"/>
          <w:color w:val="3F3F3F"/>
          <w:spacing w:val="-4"/>
        </w:rPr>
        <w:t>于己方场地内发射平台两侧，尺寸为250mm</w:t>
      </w:r>
      <w:r>
        <w:rPr>
          <w:rFonts w:ascii="FangSong" w:hAnsi="FangSong" w:eastAsia="FangSong" w:cs="FangSong"/>
          <w:sz w:val="28"/>
          <w:szCs w:val="28"/>
          <w:color w:val="3F3F3F"/>
          <w:spacing w:val="91"/>
        </w:rPr>
        <w:t xml:space="preserve"> </w:t>
      </w:r>
      <w:r>
        <w:rPr>
          <w:rFonts w:ascii="FangSong" w:hAnsi="FangSong" w:eastAsia="FangSong" w:cs="FangSong"/>
          <w:sz w:val="28"/>
          <w:szCs w:val="28"/>
          <w:color w:val="3F3F3F"/>
          <w:spacing w:val="-4"/>
        </w:rPr>
        <w:t>×</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250mm。</w:t>
      </w:r>
    </w:p>
    <w:p>
      <w:pPr>
        <w:ind w:firstLine="2542"/>
        <w:spacing w:before="23" w:line="2261" w:lineRule="exact"/>
        <w:rPr/>
      </w:pPr>
      <w:r>
        <w:rPr>
          <w:position w:val="-45"/>
        </w:rPr>
        <w:drawing>
          <wp:inline distT="0" distB="0" distL="0" distR="0">
            <wp:extent cx="2951987" cy="1435607"/>
            <wp:effectExtent l="0" t="0" r="0" b="0"/>
            <wp:docPr id="20" name="IM 20"/>
            <wp:cNvGraphicFramePr/>
            <a:graphic>
              <a:graphicData uri="http://schemas.openxmlformats.org/drawingml/2006/picture">
                <pic:pic>
                  <pic:nvPicPr>
                    <pic:cNvPr id="20" name="IM 20"/>
                    <pic:cNvPicPr/>
                  </pic:nvPicPr>
                  <pic:blipFill>
                    <a:blip r:embed="rId18"/>
                    <a:stretch>
                      <a:fillRect/>
                    </a:stretch>
                  </pic:blipFill>
                  <pic:spPr>
                    <a:xfrm rot="0">
                      <a:off x="0" y="0"/>
                      <a:ext cx="2951987" cy="1435607"/>
                    </a:xfrm>
                    <a:prstGeom prst="rect">
                      <a:avLst/>
                    </a:prstGeom>
                  </pic:spPr>
                </pic:pic>
              </a:graphicData>
            </a:graphic>
          </wp:inline>
        </w:drawing>
      </w:r>
    </w:p>
    <w:p>
      <w:pPr>
        <w:pStyle w:val="BodyText"/>
        <w:spacing w:line="315" w:lineRule="auto"/>
        <w:rPr/>
      </w:pPr>
      <w:r/>
    </w:p>
    <w:p>
      <w:pPr>
        <w:ind w:left="3616"/>
        <w:spacing w:before="91" w:line="218" w:lineRule="auto"/>
        <w:rPr>
          <w:rFonts w:ascii="FangSong" w:hAnsi="FangSong" w:eastAsia="FangSong" w:cs="FangSong"/>
          <w:sz w:val="28"/>
          <w:szCs w:val="28"/>
        </w:rPr>
      </w:pPr>
      <w:r>
        <w:rPr>
          <w:rFonts w:ascii="FangSong" w:hAnsi="FangSong" w:eastAsia="FangSong" w:cs="FangSong"/>
          <w:sz w:val="28"/>
          <w:szCs w:val="28"/>
          <w:b/>
          <w:bCs/>
          <w:color w:val="006BE4"/>
          <w:spacing w:val="-3"/>
        </w:rPr>
        <w:t>机器人启动区示意图</w:t>
      </w:r>
    </w:p>
    <w:p>
      <w:pPr>
        <w:ind w:left="22"/>
        <w:spacing w:before="229" w:line="216" w:lineRule="auto"/>
        <w:outlineLvl w:val="1"/>
        <w:rPr>
          <w:rFonts w:ascii="FangSong" w:hAnsi="FangSong" w:eastAsia="FangSong" w:cs="FangSong"/>
          <w:sz w:val="28"/>
          <w:szCs w:val="28"/>
        </w:rPr>
      </w:pPr>
      <w:bookmarkStart w:name="bookmark16" w:id="20"/>
      <w:bookmarkEnd w:id="20"/>
      <w:r>
        <w:rPr>
          <w:rFonts w:ascii="FangSong" w:hAnsi="FangSong" w:eastAsia="FangSong" w:cs="FangSong"/>
          <w:sz w:val="28"/>
          <w:szCs w:val="28"/>
          <w:b/>
          <w:bCs/>
          <w:color w:val="006BE4"/>
          <w:spacing w:val="-1"/>
        </w:rPr>
        <w:t>2.原石平台</w:t>
      </w:r>
    </w:p>
    <w:p>
      <w:pPr>
        <w:ind w:left="29" w:firstLine="444"/>
        <w:spacing w:before="232" w:line="300" w:lineRule="auto"/>
        <w:rPr>
          <w:rFonts w:ascii="FangSong" w:hAnsi="FangSong" w:eastAsia="FangSong" w:cs="FangSong"/>
          <w:sz w:val="28"/>
          <w:szCs w:val="28"/>
        </w:rPr>
      </w:pPr>
      <w:r>
        <w:rPr>
          <w:rFonts w:ascii="FangSong" w:hAnsi="FangSong" w:eastAsia="FangSong" w:cs="FangSong"/>
          <w:sz w:val="28"/>
          <w:szCs w:val="28"/>
          <w:color w:val="3F3F3F"/>
          <w:spacing w:val="-5"/>
        </w:rPr>
        <w:t>比赛双方场地内各有两个EVA材质的原石平台，原石平台最大尺寸为250</w:t>
      </w:r>
      <w:r>
        <w:rPr>
          <w:rFonts w:ascii="FangSong" w:hAnsi="FangSong" w:eastAsia="FangSong" w:cs="FangSong"/>
          <w:sz w:val="28"/>
          <w:szCs w:val="28"/>
          <w:color w:val="3F3F3F"/>
          <w:spacing w:val="-6"/>
        </w:rPr>
        <w:t>mm</w:t>
      </w:r>
      <w:r>
        <w:rPr>
          <w:rFonts w:ascii="FangSong" w:hAnsi="FangSong" w:eastAsia="FangSong" w:cs="FangSong"/>
          <w:sz w:val="28"/>
          <w:szCs w:val="28"/>
          <w:color w:val="3F3F3F"/>
          <w:spacing w:val="80"/>
        </w:rPr>
        <w:t xml:space="preserve"> </w:t>
      </w:r>
      <w:r>
        <w:rPr>
          <w:rFonts w:ascii="FangSong" w:hAnsi="FangSong" w:eastAsia="FangSong" w:cs="FangSong"/>
          <w:sz w:val="28"/>
          <w:szCs w:val="28"/>
          <w:color w:val="3F3F3F"/>
          <w:spacing w:val="-6"/>
        </w:rPr>
        <w:t>×</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7"/>
        </w:rPr>
        <w:t>155mm</w:t>
      </w:r>
      <w:r>
        <w:rPr>
          <w:rFonts w:ascii="FangSong" w:hAnsi="FangSong" w:eastAsia="FangSong" w:cs="FangSong"/>
          <w:sz w:val="28"/>
          <w:szCs w:val="28"/>
          <w:color w:val="3F3F3F"/>
          <w:spacing w:val="95"/>
        </w:rPr>
        <w:t xml:space="preserve"> </w:t>
      </w:r>
      <w:r>
        <w:rPr>
          <w:rFonts w:ascii="FangSong" w:hAnsi="FangSong" w:eastAsia="FangSong" w:cs="FangSong"/>
          <w:sz w:val="28"/>
          <w:szCs w:val="28"/>
          <w:color w:val="3F3F3F"/>
          <w:spacing w:val="-7"/>
        </w:rPr>
        <w:t>×</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7"/>
        </w:rPr>
        <w:t>40mm，如下图所示：</w:t>
      </w:r>
    </w:p>
    <w:p>
      <w:pPr>
        <w:ind w:firstLine="3473"/>
        <w:spacing w:line="1985" w:lineRule="exact"/>
        <w:rPr/>
      </w:pPr>
      <w:r>
        <w:rPr>
          <w:position w:val="-39"/>
        </w:rPr>
        <w:drawing>
          <wp:inline distT="0" distB="0" distL="0" distR="0">
            <wp:extent cx="1773936" cy="1260347"/>
            <wp:effectExtent l="0" t="0" r="0" b="0"/>
            <wp:docPr id="22" name="IM 22"/>
            <wp:cNvGraphicFramePr/>
            <a:graphic>
              <a:graphicData uri="http://schemas.openxmlformats.org/drawingml/2006/picture">
                <pic:pic>
                  <pic:nvPicPr>
                    <pic:cNvPr id="22" name="IM 22"/>
                    <pic:cNvPicPr/>
                  </pic:nvPicPr>
                  <pic:blipFill>
                    <a:blip r:embed="rId19"/>
                    <a:stretch>
                      <a:fillRect/>
                    </a:stretch>
                  </pic:blipFill>
                  <pic:spPr>
                    <a:xfrm rot="0">
                      <a:off x="0" y="0"/>
                      <a:ext cx="1773936" cy="1260347"/>
                    </a:xfrm>
                    <a:prstGeom prst="rect">
                      <a:avLst/>
                    </a:prstGeom>
                  </pic:spPr>
                </pic:pic>
              </a:graphicData>
            </a:graphic>
          </wp:inline>
        </w:drawing>
      </w:r>
    </w:p>
    <w:p>
      <w:pPr>
        <w:pStyle w:val="BodyText"/>
        <w:spacing w:line="313" w:lineRule="auto"/>
        <w:rPr/>
      </w:pPr>
      <w:r/>
    </w:p>
    <w:p>
      <w:pPr>
        <w:ind w:left="3907"/>
        <w:spacing w:before="91" w:line="216" w:lineRule="auto"/>
        <w:rPr>
          <w:rFonts w:ascii="FangSong" w:hAnsi="FangSong" w:eastAsia="FangSong" w:cs="FangSong"/>
          <w:sz w:val="28"/>
          <w:szCs w:val="28"/>
        </w:rPr>
      </w:pPr>
      <w:r>
        <w:rPr>
          <w:rFonts w:ascii="FangSong" w:hAnsi="FangSong" w:eastAsia="FangSong" w:cs="FangSong"/>
          <w:sz w:val="28"/>
          <w:szCs w:val="28"/>
          <w:b/>
          <w:bCs/>
          <w:color w:val="006BE4"/>
          <w:spacing w:val="-5"/>
        </w:rPr>
        <w:t>原石平台示意图</w:t>
      </w:r>
    </w:p>
    <w:p>
      <w:pPr>
        <w:ind w:left="33"/>
        <w:spacing w:before="231" w:line="219" w:lineRule="auto"/>
        <w:outlineLvl w:val="1"/>
        <w:rPr>
          <w:rFonts w:ascii="FangSong" w:hAnsi="FangSong" w:eastAsia="FangSong" w:cs="FangSong"/>
          <w:sz w:val="28"/>
          <w:szCs w:val="28"/>
        </w:rPr>
      </w:pPr>
      <w:bookmarkStart w:name="bookmark17" w:id="21"/>
      <w:bookmarkEnd w:id="21"/>
      <w:r>
        <w:rPr>
          <w:rFonts w:ascii="FangSong" w:hAnsi="FangSong" w:eastAsia="FangSong" w:cs="FangSong"/>
          <w:sz w:val="28"/>
          <w:szCs w:val="28"/>
          <w:b/>
          <w:bCs/>
          <w:color w:val="006BE4"/>
          <w:spacing w:val="-12"/>
        </w:rPr>
        <w:t>3.</w:t>
      </w:r>
      <w:r>
        <w:rPr>
          <w:rFonts w:ascii="FangSong" w:hAnsi="FangSong" w:eastAsia="FangSong" w:cs="FangSong"/>
          <w:sz w:val="28"/>
          <w:szCs w:val="28"/>
          <w:color w:val="006BE4"/>
          <w:spacing w:val="-75"/>
        </w:rPr>
        <w:t xml:space="preserve"> </w:t>
      </w:r>
      <w:r>
        <w:rPr>
          <w:rFonts w:ascii="FangSong" w:hAnsi="FangSong" w:eastAsia="FangSong" w:cs="FangSong"/>
          <w:sz w:val="28"/>
          <w:szCs w:val="28"/>
          <w:b/>
          <w:bCs/>
          <w:color w:val="006BE4"/>
          <w:spacing w:val="-12"/>
        </w:rPr>
        <w:t>点数放大站</w:t>
      </w:r>
    </w:p>
    <w:p>
      <w:pPr>
        <w:ind w:left="22" w:firstLine="450"/>
        <w:spacing w:before="231" w:line="369" w:lineRule="auto"/>
        <w:rPr>
          <w:rFonts w:ascii="FangSong" w:hAnsi="FangSong" w:eastAsia="FangSong" w:cs="FangSong"/>
          <w:sz w:val="28"/>
          <w:szCs w:val="28"/>
        </w:rPr>
      </w:pPr>
      <w:r>
        <w:rPr>
          <w:rFonts w:ascii="FangSong" w:hAnsi="FangSong" w:eastAsia="FangSong" w:cs="FangSong"/>
          <w:sz w:val="28"/>
          <w:szCs w:val="28"/>
          <w:color w:val="3F3F3F"/>
          <w:spacing w:val="-3"/>
        </w:rPr>
        <w:t>比赛双方场地内各有1个紫色点数放大站和1个橙色点数放大站，EVA材质的原</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石平台和场地边框共同形成的区域为点数放大站。点数放大站如下所示：</w:t>
      </w:r>
    </w:p>
    <w:p>
      <w:pPr>
        <w:spacing w:line="69" w:lineRule="exact"/>
        <w:rPr/>
      </w:pPr>
      <w:r/>
    </w:p>
    <w:p>
      <w:pPr>
        <w:spacing w:line="69" w:lineRule="exact"/>
        <w:sectPr>
          <w:headerReference w:type="default" r:id="rId16"/>
          <w:footerReference w:type="default" r:id="rId17"/>
          <w:pgSz w:w="11900" w:h="16840"/>
          <w:pgMar w:top="1158" w:right="1075" w:bottom="1383" w:left="1076" w:header="589" w:footer="1038" w:gutter="0"/>
          <w:cols w:equalWidth="0" w:num="1">
            <w:col w:w="9748" w:space="0"/>
          </w:cols>
        </w:sectPr>
        <w:rPr/>
      </w:pPr>
    </w:p>
    <w:p>
      <w:pPr>
        <w:pStyle w:val="BodyText"/>
        <w:spacing w:line="261" w:lineRule="auto"/>
        <w:rPr/>
      </w:pPr>
      <w:r>
        <w:drawing>
          <wp:anchor distT="0" distB="0" distL="0" distR="0" simplePos="0" relativeHeight="251668480" behindDoc="1" locked="0" layoutInCell="1" allowOverlap="1">
            <wp:simplePos x="0" y="0"/>
            <wp:positionH relativeFrom="column">
              <wp:posOffset>966596</wp:posOffset>
            </wp:positionH>
            <wp:positionV relativeFrom="paragraph">
              <wp:posOffset>13715</wp:posOffset>
            </wp:positionV>
            <wp:extent cx="1976627" cy="1610867"/>
            <wp:effectExtent l="0" t="0" r="0" b="0"/>
            <wp:wrapNone/>
            <wp:docPr id="24" name="IM 24"/>
            <wp:cNvGraphicFramePr/>
            <a:graphic>
              <a:graphicData uri="http://schemas.openxmlformats.org/drawingml/2006/picture">
                <pic:pic>
                  <pic:nvPicPr>
                    <pic:cNvPr id="24" name="IM 24"/>
                    <pic:cNvPicPr/>
                  </pic:nvPicPr>
                  <pic:blipFill>
                    <a:blip r:embed="rId20"/>
                    <a:stretch>
                      <a:fillRect/>
                    </a:stretch>
                  </pic:blipFill>
                  <pic:spPr>
                    <a:xfrm rot="0">
                      <a:off x="0" y="0"/>
                      <a:ext cx="1976627" cy="1610867"/>
                    </a:xfrm>
                    <a:prstGeom prst="rect">
                      <a:avLst/>
                    </a:prstGeom>
                  </pic:spPr>
                </pic:pic>
              </a:graphicData>
            </a:graphic>
          </wp:anchor>
        </w:drawing>
      </w:r>
      <w:r/>
    </w:p>
    <w:p>
      <w:pPr>
        <w:pStyle w:val="BodyText"/>
        <w:spacing w:line="262" w:lineRule="auto"/>
        <w:rPr/>
      </w:pPr>
      <w:r/>
    </w:p>
    <w:p>
      <w:pPr>
        <w:pStyle w:val="BodyText"/>
        <w:spacing w:line="262" w:lineRule="auto"/>
        <w:rPr/>
      </w:pPr>
      <w:r/>
    </w:p>
    <w:p>
      <w:pPr>
        <w:pStyle w:val="BodyText"/>
        <w:spacing w:line="262" w:lineRule="auto"/>
        <w:rPr/>
      </w:pPr>
      <w:r/>
    </w:p>
    <w:p>
      <w:pPr>
        <w:pStyle w:val="BodyText"/>
        <w:spacing w:line="262" w:lineRule="auto"/>
        <w:rPr/>
      </w:pPr>
      <w:r/>
    </w:p>
    <w:p>
      <w:pPr>
        <w:ind w:firstLine="2107"/>
        <w:spacing w:before="1" w:line="1197" w:lineRule="exact"/>
        <w:rPr/>
      </w:pPr>
      <w:r>
        <w:rPr>
          <w:position w:val="-23"/>
        </w:rPr>
        <w:pict>
          <v:group id="_x0000_s24" style="mso-position-vertical-relative:line;mso-position-horizontal-relative:char;width:101.2pt;height:59.9pt;" filled="false" stroked="false" coordsize="2023,1198" coordorigin="0,0">
            <v:shape id="_x0000_s26" style="position:absolute;left:24;top:10;width:1976;height:1174;" filled="false" stroked="false" type="#_x0000_t75">
              <v:imagedata o:title="" r:id="rId21"/>
            </v:shape>
            <v:shape id="_x0000_s28" style="position:absolute;left:-20;top:-20;width:2063;height:1136;" filled="false" stroked="false" type="#_x0000_t202">
              <v:fill on="false"/>
              <v:stroke on="false"/>
              <v:path/>
              <v:imagedata o:title=""/>
              <o:lock v:ext="edit" aspectratio="false"/>
              <v:textbox inset="0mm,0mm,0mm,0mm">
                <w:txbxContent>
                  <w:p>
                    <w:pPr>
                      <w:ind w:left="436"/>
                      <w:spacing w:before="20" w:line="141" w:lineRule="exact"/>
                      <w:rPr/>
                    </w:pPr>
                    <w:r>
                      <w:rPr>
                        <w:position w:val="-3"/>
                      </w:rPr>
                      <w:drawing>
                        <wp:inline distT="0" distB="0" distL="0" distR="0">
                          <wp:extent cx="766266" cy="90042"/>
                          <wp:effectExtent l="0" t="0" r="0" b="0"/>
                          <wp:docPr id="26" name="IM 26"/>
                          <wp:cNvGraphicFramePr/>
                          <a:graphic>
                            <a:graphicData uri="http://schemas.openxmlformats.org/drawingml/2006/picture">
                              <pic:pic>
                                <pic:nvPicPr>
                                  <pic:cNvPr id="26" name="IM 26"/>
                                  <pic:cNvPicPr/>
                                </pic:nvPicPr>
                                <pic:blipFill>
                                  <a:blip r:embed="rId22"/>
                                  <a:stretch>
                                    <a:fillRect/>
                                  </a:stretch>
                                </pic:blipFill>
                                <pic:spPr>
                                  <a:xfrm rot="0">
                                    <a:off x="0" y="0"/>
                                    <a:ext cx="766266" cy="90042"/>
                                  </a:xfrm>
                                  <a:prstGeom prst="rect">
                                    <a:avLst/>
                                  </a:prstGeom>
                                </pic:spPr>
                              </pic:pic>
                            </a:graphicData>
                          </a:graphic>
                        </wp:inline>
                      </w:drawing>
                    </w:r>
                  </w:p>
                  <w:p>
                    <w:pPr>
                      <w:ind w:left="20"/>
                      <w:spacing w:line="279" w:lineRule="exact"/>
                      <w:rPr/>
                    </w:pPr>
                    <w:r>
                      <w:rPr>
                        <w:position w:val="-6"/>
                      </w:rPr>
                      <w:drawing>
                        <wp:inline distT="0" distB="0" distL="0" distR="0">
                          <wp:extent cx="1284744" cy="177330"/>
                          <wp:effectExtent l="0" t="0" r="0" b="0"/>
                          <wp:docPr id="28" name="IM 28"/>
                          <wp:cNvGraphicFramePr/>
                          <a:graphic>
                            <a:graphicData uri="http://schemas.openxmlformats.org/drawingml/2006/picture">
                              <pic:pic>
                                <pic:nvPicPr>
                                  <pic:cNvPr id="28" name="IM 28"/>
                                  <pic:cNvPicPr/>
                                </pic:nvPicPr>
                                <pic:blipFill>
                                  <a:blip r:embed="rId23"/>
                                  <a:stretch>
                                    <a:fillRect/>
                                  </a:stretch>
                                </pic:blipFill>
                                <pic:spPr>
                                  <a:xfrm rot="0">
                                    <a:off x="0" y="0"/>
                                    <a:ext cx="1284744" cy="177330"/>
                                  </a:xfrm>
                                  <a:prstGeom prst="rect">
                                    <a:avLst/>
                                  </a:prstGeom>
                                </pic:spPr>
                              </pic:pic>
                            </a:graphicData>
                          </a:graphic>
                        </wp:inline>
                      </w:drawing>
                    </w:r>
                  </w:p>
                  <w:p>
                    <w:pPr>
                      <w:ind w:left="246"/>
                      <w:spacing w:line="112" w:lineRule="exact"/>
                      <w:rPr/>
                    </w:pPr>
                    <w:r>
                      <w:rPr>
                        <w:position w:val="-2"/>
                      </w:rPr>
                      <w:drawing>
                        <wp:inline distT="0" distB="0" distL="0" distR="0">
                          <wp:extent cx="972172" cy="71709"/>
                          <wp:effectExtent l="0" t="0" r="0" b="0"/>
                          <wp:docPr id="30" name="IM 30"/>
                          <wp:cNvGraphicFramePr/>
                          <a:graphic>
                            <a:graphicData uri="http://schemas.openxmlformats.org/drawingml/2006/picture">
                              <pic:pic>
                                <pic:nvPicPr>
                                  <pic:cNvPr id="30" name="IM 30"/>
                                  <pic:cNvPicPr/>
                                </pic:nvPicPr>
                                <pic:blipFill>
                                  <a:blip r:embed="rId24"/>
                                  <a:stretch>
                                    <a:fillRect/>
                                  </a:stretch>
                                </pic:blipFill>
                                <pic:spPr>
                                  <a:xfrm rot="0">
                                    <a:off x="0" y="0"/>
                                    <a:ext cx="972172" cy="71709"/>
                                  </a:xfrm>
                                  <a:prstGeom prst="rect">
                                    <a:avLst/>
                                  </a:prstGeom>
                                </pic:spPr>
                              </pic:pic>
                            </a:graphicData>
                          </a:graphic>
                        </wp:inline>
                      </w:drawing>
                    </w:r>
                  </w:p>
                  <w:p>
                    <w:pPr>
                      <w:ind w:left="213"/>
                      <w:rPr>
                        <w:sz w:val="20"/>
                        <w:szCs w:val="20"/>
                      </w:rPr>
                    </w:pPr>
                    <w:r>
                      <w:rPr>
                        <w:rFonts w:ascii="DengXian" w:hAnsi="DengXian" w:eastAsia="DengXian" w:cs="DengXian"/>
                        <w:sz w:val="20"/>
                        <w:szCs w:val="20"/>
                        <w:color w:val="FFFFFF"/>
                        <w:spacing w:val="-5"/>
                      </w:rPr>
                      <w:t>1.</w:t>
                    </w:r>
                    <w:r>
                      <w:rPr>
                        <w:sz w:val="20"/>
                        <w:szCs w:val="20"/>
                        <w:position w:val="-12"/>
                      </w:rPr>
                      <w:drawing>
                        <wp:inline distT="0" distB="0" distL="0" distR="0">
                          <wp:extent cx="830972" cy="215119"/>
                          <wp:effectExtent l="0" t="0" r="0" b="0"/>
                          <wp:docPr id="32" name="IM 32"/>
                          <wp:cNvGraphicFramePr/>
                          <a:graphic>
                            <a:graphicData uri="http://schemas.openxmlformats.org/drawingml/2006/picture">
                              <pic:pic>
                                <pic:nvPicPr>
                                  <pic:cNvPr id="32" name="IM 32"/>
                                  <pic:cNvPicPr/>
                                </pic:nvPicPr>
                                <pic:blipFill>
                                  <a:blip r:embed="rId25"/>
                                  <a:stretch>
                                    <a:fillRect/>
                                  </a:stretch>
                                </pic:blipFill>
                                <pic:spPr>
                                  <a:xfrm rot="0">
                                    <a:off x="0" y="0"/>
                                    <a:ext cx="830972" cy="215119"/>
                                  </a:xfrm>
                                  <a:prstGeom prst="rect">
                                    <a:avLst/>
                                  </a:prstGeom>
                                </pic:spPr>
                              </pic:pic>
                            </a:graphicData>
                          </a:graphic>
                        </wp:inline>
                      </w:drawing>
                    </w:r>
                  </w:p>
                  <w:p>
                    <w:pPr>
                      <w:ind w:left="693"/>
                      <w:spacing w:line="223" w:lineRule="exact"/>
                      <w:rPr/>
                    </w:pPr>
                    <w:r>
                      <w:rPr>
                        <w:position w:val="-4"/>
                      </w:rPr>
                      <w:drawing>
                        <wp:inline distT="0" distB="0" distL="0" distR="0">
                          <wp:extent cx="396468" cy="141948"/>
                          <wp:effectExtent l="0" t="0" r="0" b="0"/>
                          <wp:docPr id="34" name="IM 34"/>
                          <wp:cNvGraphicFramePr/>
                          <a:graphic>
                            <a:graphicData uri="http://schemas.openxmlformats.org/drawingml/2006/picture">
                              <pic:pic>
                                <pic:nvPicPr>
                                  <pic:cNvPr id="34" name="IM 34"/>
                                  <pic:cNvPicPr/>
                                </pic:nvPicPr>
                                <pic:blipFill>
                                  <a:blip r:embed="rId26"/>
                                  <a:stretch>
                                    <a:fillRect/>
                                  </a:stretch>
                                </pic:blipFill>
                                <pic:spPr>
                                  <a:xfrm rot="0">
                                    <a:off x="0" y="0"/>
                                    <a:ext cx="396468" cy="141948"/>
                                  </a:xfrm>
                                  <a:prstGeom prst="rect">
                                    <a:avLst/>
                                  </a:prstGeom>
                                </pic:spPr>
                              </pic:pic>
                            </a:graphicData>
                          </a:graphic>
                        </wp:inline>
                      </w:drawing>
                    </w:r>
                  </w:p>
                </w:txbxContent>
              </v:textbox>
            </v:shape>
            <v:shape id="_x0000_s30" style="position:absolute;left:841;top:1043;width:227;height:153;" filled="false" stroked="false" type="#_x0000_t75">
              <v:imagedata o:title="" r:id="rId27"/>
            </v:shape>
          </v:group>
        </w:pict>
      </w:r>
    </w:p>
    <w:p>
      <w:pPr>
        <w:pStyle w:val="BodyText"/>
        <w:spacing w:line="310" w:lineRule="auto"/>
        <w:rPr/>
      </w:pPr>
      <w:r/>
    </w:p>
    <w:p>
      <w:pPr>
        <w:pStyle w:val="BodyText"/>
        <w:spacing w:line="311" w:lineRule="auto"/>
        <w:rPr/>
      </w:pPr>
      <w:r/>
    </w:p>
    <w:p>
      <w:pPr>
        <w:ind w:left="1688"/>
        <w:spacing w:before="92" w:line="184" w:lineRule="auto"/>
        <w:rPr>
          <w:rFonts w:ascii="FangSong" w:hAnsi="FangSong" w:eastAsia="FangSong" w:cs="FangSong"/>
          <w:sz w:val="28"/>
          <w:szCs w:val="28"/>
        </w:rPr>
      </w:pPr>
      <w:r>
        <w:rPr>
          <w:rFonts w:ascii="FangSong" w:hAnsi="FangSong" w:eastAsia="FangSong" w:cs="FangSong"/>
          <w:sz w:val="28"/>
          <w:szCs w:val="28"/>
          <w:b/>
          <w:bCs/>
          <w:color w:val="006BE4"/>
          <w:spacing w:val="-3"/>
        </w:rPr>
        <w:t>橙色点数放大站示意图</w:t>
      </w:r>
    </w:p>
    <w:p>
      <w:pPr>
        <w:pStyle w:val="BodyText"/>
        <w:spacing w:line="14" w:lineRule="auto"/>
        <w:rPr>
          <w:sz w:val="2"/>
        </w:rPr>
      </w:pPr>
      <w:r>
        <w:rPr>
          <w:sz w:val="2"/>
          <w:szCs w:val="2"/>
        </w:rPr>
        <w:br w:type="column"/>
      </w:r>
    </w:p>
    <w:p>
      <w:pPr>
        <w:spacing w:line="2546" w:lineRule="exact"/>
        <w:rPr/>
      </w:pPr>
      <w:r>
        <w:rPr>
          <w:position w:val="-50"/>
        </w:rPr>
        <w:drawing>
          <wp:inline distT="0" distB="0" distL="0" distR="0">
            <wp:extent cx="2084832" cy="1616341"/>
            <wp:effectExtent l="0" t="0" r="0" b="0"/>
            <wp:docPr id="36" name="IM 36"/>
            <wp:cNvGraphicFramePr/>
            <a:graphic>
              <a:graphicData uri="http://schemas.openxmlformats.org/drawingml/2006/picture">
                <pic:pic>
                  <pic:nvPicPr>
                    <pic:cNvPr id="36" name="IM 36"/>
                    <pic:cNvPicPr/>
                  </pic:nvPicPr>
                  <pic:blipFill>
                    <a:blip r:embed="rId28"/>
                    <a:stretch>
                      <a:fillRect/>
                    </a:stretch>
                  </pic:blipFill>
                  <pic:spPr>
                    <a:xfrm rot="0">
                      <a:off x="0" y="0"/>
                      <a:ext cx="2084832" cy="1616341"/>
                    </a:xfrm>
                    <a:prstGeom prst="rect">
                      <a:avLst/>
                    </a:prstGeom>
                  </pic:spPr>
                </pic:pic>
              </a:graphicData>
            </a:graphic>
          </wp:inline>
        </w:drawing>
      </w:r>
    </w:p>
    <w:p>
      <w:pPr>
        <w:pStyle w:val="BodyText"/>
        <w:spacing w:line="295" w:lineRule="auto"/>
        <w:rPr/>
      </w:pPr>
      <w:r/>
    </w:p>
    <w:p>
      <w:pPr>
        <w:pStyle w:val="BodyText"/>
        <w:spacing w:line="295" w:lineRule="auto"/>
        <w:rPr/>
      </w:pPr>
      <w:r/>
    </w:p>
    <w:p>
      <w:pPr>
        <w:ind w:left="558"/>
        <w:spacing w:before="91" w:line="184" w:lineRule="auto"/>
        <w:rPr>
          <w:rFonts w:ascii="FangSong" w:hAnsi="FangSong" w:eastAsia="FangSong" w:cs="FangSong"/>
          <w:sz w:val="28"/>
          <w:szCs w:val="28"/>
        </w:rPr>
      </w:pPr>
      <w:r>
        <w:rPr>
          <w:rFonts w:ascii="FangSong" w:hAnsi="FangSong" w:eastAsia="FangSong" w:cs="FangSong"/>
          <w:sz w:val="28"/>
          <w:szCs w:val="28"/>
          <w:b/>
          <w:bCs/>
          <w:color w:val="006BE4"/>
          <w:spacing w:val="-4"/>
        </w:rPr>
        <w:t>紫色点数放大站示意图</w:t>
      </w:r>
    </w:p>
    <w:p>
      <w:pPr>
        <w:spacing w:line="184" w:lineRule="auto"/>
        <w:sectPr>
          <w:type w:val="continuous"/>
          <w:pgSz w:w="11900" w:h="16840"/>
          <w:pgMar w:top="1158" w:right="1075" w:bottom="1383" w:left="1076" w:header="589" w:footer="1038" w:gutter="0"/>
          <w:cols w:equalWidth="0" w:num="2">
            <w:col w:w="4823" w:space="100"/>
            <w:col w:w="4825" w:space="0"/>
          </w:cols>
        </w:sectPr>
        <w:rPr>
          <w:rFonts w:ascii="FangSong" w:hAnsi="FangSong" w:eastAsia="FangSong" w:cs="FangSong"/>
          <w:sz w:val="28"/>
          <w:szCs w:val="28"/>
        </w:rPr>
      </w:pPr>
    </w:p>
    <w:p>
      <w:pPr>
        <w:pStyle w:val="BodyText"/>
        <w:spacing w:line="269" w:lineRule="auto"/>
        <w:rPr/>
      </w:pPr>
      <w:r/>
    </w:p>
    <w:p>
      <w:pPr>
        <w:pStyle w:val="BodyText"/>
        <w:spacing w:line="270" w:lineRule="auto"/>
        <w:rPr/>
      </w:pPr>
      <w:r/>
    </w:p>
    <w:p>
      <w:pPr>
        <w:ind w:left="21"/>
        <w:spacing w:before="91" w:line="216" w:lineRule="auto"/>
        <w:outlineLvl w:val="1"/>
        <w:rPr>
          <w:rFonts w:ascii="FangSong" w:hAnsi="FangSong" w:eastAsia="FangSong" w:cs="FangSong"/>
          <w:sz w:val="28"/>
          <w:szCs w:val="28"/>
        </w:rPr>
      </w:pPr>
      <w:bookmarkStart w:name="bookmark75" w:id="22"/>
      <w:bookmarkEnd w:id="22"/>
      <w:r>
        <w:rPr>
          <w:rFonts w:ascii="FangSong" w:hAnsi="FangSong" w:eastAsia="FangSong" w:cs="FangSong"/>
          <w:sz w:val="28"/>
          <w:szCs w:val="28"/>
          <w:color w:val="006BE4"/>
        </w:rPr>
        <w:t>4.</w:t>
      </w:r>
      <w:r>
        <w:rPr>
          <w:rFonts w:ascii="FangSong" w:hAnsi="FangSong" w:eastAsia="FangSong" w:cs="FangSong"/>
          <w:sz w:val="28"/>
          <w:szCs w:val="28"/>
          <w:b/>
          <w:bCs/>
          <w:color w:val="006BE4"/>
        </w:rPr>
        <w:t>发射平台</w:t>
      </w:r>
    </w:p>
    <w:p>
      <w:pPr>
        <w:ind w:left="22" w:right="216" w:firstLine="548"/>
        <w:spacing w:before="232" w:line="300" w:lineRule="auto"/>
        <w:rPr>
          <w:rFonts w:ascii="FangSong" w:hAnsi="FangSong" w:eastAsia="FangSong" w:cs="FangSong"/>
          <w:sz w:val="28"/>
          <w:szCs w:val="28"/>
        </w:rPr>
      </w:pPr>
      <w:r>
        <w:rPr>
          <w:rFonts w:ascii="FangSong" w:hAnsi="FangSong" w:eastAsia="FangSong" w:cs="FangSong"/>
          <w:sz w:val="28"/>
          <w:szCs w:val="28"/>
          <w:color w:val="3F3F3F"/>
          <w:spacing w:val="-2"/>
        </w:rPr>
        <w:t>发射平台由两个相同的EVA材质的长条平行摆放而成。单个EVA长条的尺寸为</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9"/>
        </w:rPr>
        <w:t>250mm</w:t>
      </w:r>
      <w:r>
        <w:rPr>
          <w:rFonts w:ascii="FangSong" w:hAnsi="FangSong" w:eastAsia="FangSong" w:cs="FangSong"/>
          <w:sz w:val="28"/>
          <w:szCs w:val="28"/>
          <w:color w:val="3F3F3F"/>
          <w:spacing w:val="80"/>
        </w:rPr>
        <w:t xml:space="preserve"> </w:t>
      </w:r>
      <w:r>
        <w:rPr>
          <w:rFonts w:ascii="FangSong" w:hAnsi="FangSong" w:eastAsia="FangSong" w:cs="FangSong"/>
          <w:sz w:val="28"/>
          <w:szCs w:val="28"/>
          <w:color w:val="3F3F3F"/>
          <w:spacing w:val="-9"/>
        </w:rPr>
        <w:t>×</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9"/>
        </w:rPr>
        <w:t>50mm</w:t>
      </w:r>
      <w:r>
        <w:rPr>
          <w:rFonts w:ascii="FangSong" w:hAnsi="FangSong" w:eastAsia="FangSong" w:cs="FangSong"/>
          <w:sz w:val="28"/>
          <w:szCs w:val="28"/>
          <w:color w:val="3F3F3F"/>
          <w:spacing w:val="80"/>
        </w:rPr>
        <w:t xml:space="preserve"> </w:t>
      </w:r>
      <w:r>
        <w:rPr>
          <w:rFonts w:ascii="FangSong" w:hAnsi="FangSong" w:eastAsia="FangSong" w:cs="FangSong"/>
          <w:sz w:val="28"/>
          <w:szCs w:val="28"/>
          <w:color w:val="3F3F3F"/>
          <w:spacing w:val="-9"/>
        </w:rPr>
        <w:t>×</w:t>
      </w:r>
      <w:r>
        <w:rPr>
          <w:rFonts w:ascii="FangSong" w:hAnsi="FangSong" w:eastAsia="FangSong" w:cs="FangSong"/>
          <w:sz w:val="28"/>
          <w:szCs w:val="28"/>
          <w:color w:val="3F3F3F"/>
          <w:spacing w:val="24"/>
        </w:rPr>
        <w:t xml:space="preserve"> </w:t>
      </w:r>
      <w:r>
        <w:rPr>
          <w:rFonts w:ascii="FangSong" w:hAnsi="FangSong" w:eastAsia="FangSong" w:cs="FangSong"/>
          <w:sz w:val="28"/>
          <w:szCs w:val="28"/>
          <w:color w:val="3F3F3F"/>
          <w:spacing w:val="-9"/>
        </w:rPr>
        <w:t>50mm。如下图所示：</w:t>
      </w:r>
    </w:p>
    <w:p>
      <w:pPr>
        <w:ind w:firstLine="3103"/>
        <w:spacing w:line="1701" w:lineRule="exact"/>
        <w:rPr/>
      </w:pPr>
      <w:r>
        <w:rPr>
          <w:position w:val="-34"/>
        </w:rPr>
        <w:drawing>
          <wp:inline distT="0" distB="0" distL="0" distR="0">
            <wp:extent cx="2240280" cy="1080516"/>
            <wp:effectExtent l="0" t="0" r="0" b="0"/>
            <wp:docPr id="40" name="IM 40"/>
            <wp:cNvGraphicFramePr/>
            <a:graphic>
              <a:graphicData uri="http://schemas.openxmlformats.org/drawingml/2006/picture">
                <pic:pic>
                  <pic:nvPicPr>
                    <pic:cNvPr id="40" name="IM 40"/>
                    <pic:cNvPicPr/>
                  </pic:nvPicPr>
                  <pic:blipFill>
                    <a:blip r:embed="rId31"/>
                    <a:stretch>
                      <a:fillRect/>
                    </a:stretch>
                  </pic:blipFill>
                  <pic:spPr>
                    <a:xfrm rot="0">
                      <a:off x="0" y="0"/>
                      <a:ext cx="2240280" cy="1080516"/>
                    </a:xfrm>
                    <a:prstGeom prst="rect">
                      <a:avLst/>
                    </a:prstGeom>
                  </pic:spPr>
                </pic:pic>
              </a:graphicData>
            </a:graphic>
          </wp:inline>
        </w:drawing>
      </w:r>
    </w:p>
    <w:p>
      <w:pPr>
        <w:pStyle w:val="BodyText"/>
        <w:spacing w:line="316" w:lineRule="auto"/>
        <w:rPr/>
      </w:pPr>
      <w:r/>
    </w:p>
    <w:p>
      <w:pPr>
        <w:ind w:left="3899"/>
        <w:spacing w:before="91" w:line="216" w:lineRule="auto"/>
        <w:rPr>
          <w:rFonts w:ascii="FangSong" w:hAnsi="FangSong" w:eastAsia="FangSong" w:cs="FangSong"/>
          <w:sz w:val="28"/>
          <w:szCs w:val="28"/>
        </w:rPr>
      </w:pPr>
      <w:bookmarkStart w:name="bookmark18" w:id="23"/>
      <w:bookmarkEnd w:id="23"/>
      <w:bookmarkStart w:name="bookmark19" w:id="24"/>
      <w:bookmarkEnd w:id="24"/>
      <w:r>
        <w:rPr>
          <w:rFonts w:ascii="FangSong" w:hAnsi="FangSong" w:eastAsia="FangSong" w:cs="FangSong"/>
          <w:sz w:val="28"/>
          <w:szCs w:val="28"/>
          <w:b/>
          <w:bCs/>
          <w:color w:val="006BE4"/>
          <w:spacing w:val="-4"/>
        </w:rPr>
        <w:t>发射平台示意图</w:t>
      </w:r>
    </w:p>
    <w:p>
      <w:pPr>
        <w:ind w:left="25"/>
        <w:spacing w:before="230" w:line="216" w:lineRule="auto"/>
        <w:outlineLvl w:val="1"/>
        <w:rPr>
          <w:rFonts w:ascii="FangSong" w:hAnsi="FangSong" w:eastAsia="FangSong" w:cs="FangSong"/>
          <w:sz w:val="28"/>
          <w:szCs w:val="28"/>
        </w:rPr>
      </w:pPr>
      <w:bookmarkStart w:name="bookmark76" w:id="25"/>
      <w:bookmarkEnd w:id="25"/>
      <w:r>
        <w:rPr>
          <w:rFonts w:ascii="FangSong" w:hAnsi="FangSong" w:eastAsia="FangSong" w:cs="FangSong"/>
          <w:sz w:val="28"/>
          <w:szCs w:val="28"/>
          <w:color w:val="006BE4"/>
          <w:spacing w:val="1"/>
        </w:rPr>
        <w:t>5.燃料站</w:t>
      </w:r>
    </w:p>
    <w:p>
      <w:pPr>
        <w:ind w:left="11" w:right="221" w:firstLine="560"/>
        <w:spacing w:before="235" w:line="350" w:lineRule="auto"/>
        <w:rPr>
          <w:rFonts w:ascii="FangSong" w:hAnsi="FangSong" w:eastAsia="FangSong" w:cs="FangSong"/>
          <w:sz w:val="28"/>
          <w:szCs w:val="28"/>
        </w:rPr>
      </w:pPr>
      <w:r>
        <w:rPr>
          <w:rFonts w:ascii="FangSong" w:hAnsi="FangSong" w:eastAsia="FangSong" w:cs="FangSong"/>
          <w:sz w:val="28"/>
          <w:szCs w:val="28"/>
          <w:color w:val="3F3F3F"/>
          <w:spacing w:val="-2"/>
        </w:rPr>
        <w:t>燃料站位于场地中央，由4个EVA材质的长条和2个EVA材质的斜坡围合而成。</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2"/>
        </w:rPr>
        <w:t>其中小学组以2个三角条摆放，初中组以1个三角条居中，两边留空的</w:t>
      </w:r>
      <w:r>
        <w:rPr>
          <w:rFonts w:ascii="FangSong" w:hAnsi="FangSong" w:eastAsia="FangSong" w:cs="FangSong"/>
          <w:sz w:val="28"/>
          <w:szCs w:val="28"/>
          <w:color w:val="3F3F3F"/>
          <w:spacing w:val="-3"/>
        </w:rPr>
        <w:t>方式摆放，</w:t>
      </w:r>
    </w:p>
    <w:p>
      <w:pPr>
        <w:spacing w:line="350" w:lineRule="auto"/>
        <w:sectPr>
          <w:headerReference w:type="default" r:id="rId29"/>
          <w:footerReference w:type="default" r:id="rId30"/>
          <w:pgSz w:w="11900" w:h="16840"/>
          <w:pgMar w:top="1158" w:right="859" w:bottom="1383" w:left="1076" w:header="589" w:footer="1038" w:gutter="0"/>
          <w:cols w:equalWidth="0" w:num="1">
            <w:col w:w="9964" w:space="0"/>
          </w:cols>
        </w:sectPr>
        <w:rPr>
          <w:rFonts w:ascii="FangSong" w:hAnsi="FangSong" w:eastAsia="FangSong" w:cs="FangSong"/>
          <w:sz w:val="28"/>
          <w:szCs w:val="28"/>
        </w:rPr>
      </w:pPr>
    </w:p>
    <w:p>
      <w:pPr>
        <w:ind w:left="20"/>
        <w:spacing w:before="56" w:line="218" w:lineRule="auto"/>
        <w:rPr>
          <w:rFonts w:ascii="FangSong" w:hAnsi="FangSong" w:eastAsia="FangSong" w:cs="FangSong"/>
          <w:sz w:val="28"/>
          <w:szCs w:val="28"/>
        </w:rPr>
      </w:pPr>
      <w:r>
        <w:rPr>
          <w:rFonts w:ascii="FangSong" w:hAnsi="FangSong" w:eastAsia="FangSong" w:cs="FangSong"/>
          <w:sz w:val="28"/>
          <w:szCs w:val="28"/>
          <w:color w:val="3F3F3F"/>
          <w:spacing w:val="-3"/>
        </w:rPr>
        <w:t>如下图所示：</w:t>
      </w:r>
    </w:p>
    <w:p>
      <w:pPr>
        <w:ind w:firstLine="622"/>
        <w:spacing w:before="21" w:line="2268" w:lineRule="exact"/>
        <w:rPr/>
      </w:pPr>
      <w:r>
        <w:rPr>
          <w:position w:val="-45"/>
        </w:rPr>
        <w:drawing>
          <wp:inline distT="0" distB="0" distL="0" distR="0">
            <wp:extent cx="2598420" cy="1440179"/>
            <wp:effectExtent l="0" t="0" r="0" b="0"/>
            <wp:docPr id="42" name="IM 42"/>
            <wp:cNvGraphicFramePr/>
            <a:graphic>
              <a:graphicData uri="http://schemas.openxmlformats.org/drawingml/2006/picture">
                <pic:pic>
                  <pic:nvPicPr>
                    <pic:cNvPr id="42" name="IM 42"/>
                    <pic:cNvPicPr/>
                  </pic:nvPicPr>
                  <pic:blipFill>
                    <a:blip r:embed="rId32"/>
                    <a:stretch>
                      <a:fillRect/>
                    </a:stretch>
                  </pic:blipFill>
                  <pic:spPr>
                    <a:xfrm rot="0">
                      <a:off x="0" y="0"/>
                      <a:ext cx="2598420" cy="1440179"/>
                    </a:xfrm>
                    <a:prstGeom prst="rect">
                      <a:avLst/>
                    </a:prstGeom>
                  </pic:spPr>
                </pic:pic>
              </a:graphicData>
            </a:graphic>
          </wp:inline>
        </w:drawing>
      </w:r>
    </w:p>
    <w:p>
      <w:pPr>
        <w:pStyle w:val="BodyText"/>
        <w:spacing w:line="308" w:lineRule="auto"/>
        <w:rPr/>
      </w:pPr>
      <w:r/>
    </w:p>
    <w:p>
      <w:pPr>
        <w:ind w:left="1273"/>
        <w:spacing w:before="91" w:line="216" w:lineRule="auto"/>
        <w:rPr>
          <w:rFonts w:ascii="FangSong" w:hAnsi="FangSong" w:eastAsia="FangSong" w:cs="FangSong"/>
          <w:sz w:val="28"/>
          <w:szCs w:val="28"/>
        </w:rPr>
      </w:pPr>
      <w:r>
        <w:rPr>
          <w:rFonts w:ascii="FangSong" w:hAnsi="FangSong" w:eastAsia="FangSong" w:cs="FangSong"/>
          <w:sz w:val="28"/>
          <w:szCs w:val="28"/>
          <w:b/>
          <w:bCs/>
          <w:color w:val="006BE4"/>
          <w:spacing w:val="-4"/>
        </w:rPr>
        <w:t>小学组燃料站示意图</w:t>
      </w:r>
    </w:p>
    <w:p>
      <w:pPr>
        <w:spacing w:line="97" w:lineRule="auto"/>
        <w:rPr>
          <w:rFonts w:ascii="Arial"/>
          <w:sz w:val="2"/>
        </w:rPr>
      </w:pPr>
      <w:r>
        <w:rPr>
          <w:rFonts w:ascii="Arial"/>
          <w:sz w:val="2"/>
        </w:rPr>
      </w:r>
    </w:p>
    <w:p>
      <w:pPr>
        <w:pStyle w:val="BodyText"/>
        <w:spacing w:line="14" w:lineRule="auto"/>
        <w:rPr>
          <w:sz w:val="2"/>
        </w:rPr>
      </w:pPr>
      <w:r>
        <w:rPr>
          <w:sz w:val="2"/>
          <w:szCs w:val="2"/>
        </w:rPr>
        <w:br w:type="column"/>
      </w:r>
    </w:p>
    <w:p>
      <w:pPr>
        <w:pStyle w:val="BodyText"/>
        <w:spacing w:line="404" w:lineRule="auto"/>
        <w:rPr/>
      </w:pPr>
      <w:r/>
    </w:p>
    <w:p>
      <w:pPr>
        <w:spacing w:line="2268" w:lineRule="exact"/>
        <w:rPr/>
      </w:pPr>
      <w:r>
        <w:rPr>
          <w:position w:val="-45"/>
        </w:rPr>
        <w:drawing>
          <wp:inline distT="0" distB="0" distL="0" distR="0">
            <wp:extent cx="2607564" cy="1440179"/>
            <wp:effectExtent l="0" t="0" r="0" b="0"/>
            <wp:docPr id="44" name="IM 44"/>
            <wp:cNvGraphicFramePr/>
            <a:graphic>
              <a:graphicData uri="http://schemas.openxmlformats.org/drawingml/2006/picture">
                <pic:pic>
                  <pic:nvPicPr>
                    <pic:cNvPr id="44" name="IM 44"/>
                    <pic:cNvPicPr/>
                  </pic:nvPicPr>
                  <pic:blipFill>
                    <a:blip r:embed="rId33"/>
                    <a:stretch>
                      <a:fillRect/>
                    </a:stretch>
                  </pic:blipFill>
                  <pic:spPr>
                    <a:xfrm rot="0">
                      <a:off x="0" y="0"/>
                      <a:ext cx="2607564" cy="1440179"/>
                    </a:xfrm>
                    <a:prstGeom prst="rect">
                      <a:avLst/>
                    </a:prstGeom>
                  </pic:spPr>
                </pic:pic>
              </a:graphicData>
            </a:graphic>
          </wp:inline>
        </w:drawing>
      </w:r>
    </w:p>
    <w:p>
      <w:pPr>
        <w:pStyle w:val="BodyText"/>
        <w:spacing w:line="308" w:lineRule="auto"/>
        <w:rPr/>
      </w:pPr>
      <w:r/>
    </w:p>
    <w:p>
      <w:pPr>
        <w:ind w:left="1047"/>
        <w:spacing w:before="91" w:line="216" w:lineRule="auto"/>
        <w:rPr>
          <w:rFonts w:ascii="FangSong" w:hAnsi="FangSong" w:eastAsia="FangSong" w:cs="FangSong"/>
          <w:sz w:val="28"/>
          <w:szCs w:val="28"/>
        </w:rPr>
      </w:pPr>
      <w:r>
        <w:rPr>
          <w:rFonts w:ascii="FangSong" w:hAnsi="FangSong" w:eastAsia="FangSong" w:cs="FangSong"/>
          <w:sz w:val="28"/>
          <w:szCs w:val="28"/>
          <w:b/>
          <w:bCs/>
          <w:color w:val="006BE4"/>
          <w:spacing w:val="-4"/>
        </w:rPr>
        <w:t>初中组燃料站示意图</w:t>
      </w:r>
    </w:p>
    <w:p>
      <w:pPr>
        <w:spacing w:line="216" w:lineRule="auto"/>
        <w:sectPr>
          <w:type w:val="continuous"/>
          <w:pgSz w:w="11900" w:h="16840"/>
          <w:pgMar w:top="1158" w:right="859" w:bottom="1383" w:left="1076" w:header="589" w:footer="1038" w:gutter="0"/>
          <w:cols w:equalWidth="0" w:num="2">
            <w:col w:w="4903" w:space="100"/>
            <w:col w:w="4962" w:space="0"/>
          </w:cols>
        </w:sectPr>
        <w:rPr>
          <w:rFonts w:ascii="FangSong" w:hAnsi="FangSong" w:eastAsia="FangSong" w:cs="FangSong"/>
          <w:sz w:val="28"/>
          <w:szCs w:val="28"/>
        </w:rPr>
      </w:pPr>
    </w:p>
    <w:p>
      <w:pPr>
        <w:ind w:left="11" w:firstLine="562"/>
        <w:spacing w:before="227" w:line="300" w:lineRule="auto"/>
        <w:rPr>
          <w:rFonts w:ascii="FangSong" w:hAnsi="FangSong" w:eastAsia="FangSong" w:cs="FangSong"/>
          <w:sz w:val="28"/>
          <w:szCs w:val="28"/>
        </w:rPr>
      </w:pPr>
      <w:r>
        <w:pict>
          <v:shape id="_x0000_s34" style="position:absolute;margin-left:0pt;margin-top:-478.5pt;mso-position-vertical-relative:text;mso-position-horizontal-relative:text;width:487.3pt;height:0.5pt;z-index:251671552;" fillcolor="#000000" filled="true" stroked="false" coordsize="9745,10" coordorigin="0,0" path="m,l9745,0l9745,9l0,9l0,0xe"/>
        </w:pict>
      </w:r>
      <w:r>
        <w:rPr>
          <w:rFonts w:ascii="FangSong" w:hAnsi="FangSong" w:eastAsia="FangSong" w:cs="FangSong"/>
          <w:sz w:val="28"/>
          <w:szCs w:val="28"/>
          <w:color w:val="3F3F3F"/>
          <w:spacing w:val="-4"/>
        </w:rPr>
        <w:t>双方的燃料站以底色区分，其中小学组以中部三角条的顶部划分红蓝燃料站，</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1"/>
        </w:rPr>
        <w:t>初中组以两个白色带和三角条顶部划分红蓝燃料站。如下图所示：</w:t>
      </w:r>
    </w:p>
    <w:p>
      <w:pPr>
        <w:ind w:firstLine="363"/>
        <w:spacing w:line="2421" w:lineRule="exact"/>
        <w:rPr/>
      </w:pPr>
      <w:r>
        <w:drawing>
          <wp:anchor distT="0" distB="0" distL="0" distR="0" simplePos="0" relativeHeight="251670528" behindDoc="0" locked="0" layoutInCell="1" allowOverlap="1">
            <wp:simplePos x="0" y="0"/>
            <wp:positionH relativeFrom="column">
              <wp:posOffset>3190113</wp:posOffset>
            </wp:positionH>
            <wp:positionV relativeFrom="paragraph">
              <wp:posOffset>12191</wp:posOffset>
            </wp:positionV>
            <wp:extent cx="2767584" cy="1528572"/>
            <wp:effectExtent l="0" t="0" r="0" b="0"/>
            <wp:wrapNone/>
            <wp:docPr id="46" name="IM 46"/>
            <wp:cNvGraphicFramePr/>
            <a:graphic>
              <a:graphicData uri="http://schemas.openxmlformats.org/drawingml/2006/picture">
                <pic:pic>
                  <pic:nvPicPr>
                    <pic:cNvPr id="46" name="IM 46"/>
                    <pic:cNvPicPr/>
                  </pic:nvPicPr>
                  <pic:blipFill>
                    <a:blip r:embed="rId34"/>
                    <a:stretch>
                      <a:fillRect/>
                    </a:stretch>
                  </pic:blipFill>
                  <pic:spPr>
                    <a:xfrm rot="0">
                      <a:off x="0" y="0"/>
                      <a:ext cx="2767584" cy="1528572"/>
                    </a:xfrm>
                    <a:prstGeom prst="rect">
                      <a:avLst/>
                    </a:prstGeom>
                  </pic:spPr>
                </pic:pic>
              </a:graphicData>
            </a:graphic>
          </wp:anchor>
        </w:drawing>
      </w:r>
      <w:r>
        <w:rPr>
          <w:position w:val="-48"/>
        </w:rPr>
        <w:drawing>
          <wp:inline distT="0" distB="0" distL="0" distR="0">
            <wp:extent cx="2773679" cy="1537716"/>
            <wp:effectExtent l="0" t="0" r="0" b="0"/>
            <wp:docPr id="48" name="IM 48"/>
            <wp:cNvGraphicFramePr/>
            <a:graphic>
              <a:graphicData uri="http://schemas.openxmlformats.org/drawingml/2006/picture">
                <pic:pic>
                  <pic:nvPicPr>
                    <pic:cNvPr id="48" name="IM 48"/>
                    <pic:cNvPicPr/>
                  </pic:nvPicPr>
                  <pic:blipFill>
                    <a:blip r:embed="rId35"/>
                    <a:stretch>
                      <a:fillRect/>
                    </a:stretch>
                  </pic:blipFill>
                  <pic:spPr>
                    <a:xfrm rot="0">
                      <a:off x="0" y="0"/>
                      <a:ext cx="2773679" cy="1537716"/>
                    </a:xfrm>
                    <a:prstGeom prst="rect">
                      <a:avLst/>
                    </a:prstGeom>
                  </pic:spPr>
                </pic:pic>
              </a:graphicData>
            </a:graphic>
          </wp:inline>
        </w:drawing>
      </w:r>
    </w:p>
    <w:p>
      <w:pPr>
        <w:ind w:left="856"/>
        <w:spacing w:before="242" w:line="184" w:lineRule="auto"/>
        <w:rPr>
          <w:rFonts w:ascii="FangSong" w:hAnsi="FangSong" w:eastAsia="FangSong" w:cs="FangSong"/>
          <w:sz w:val="28"/>
          <w:szCs w:val="28"/>
        </w:rPr>
      </w:pPr>
      <w:r>
        <w:rPr>
          <w:rFonts w:ascii="FangSong" w:hAnsi="FangSong" w:eastAsia="FangSong" w:cs="FangSong"/>
          <w:sz w:val="28"/>
          <w:szCs w:val="28"/>
          <w:b/>
          <w:bCs/>
          <w:color w:val="006BE4"/>
          <w:spacing w:val="-5"/>
        </w:rPr>
        <w:t>小学组蓝方燃料站示意图</w:t>
      </w:r>
      <w:r>
        <w:rPr>
          <w:rFonts w:ascii="FangSong" w:hAnsi="FangSong" w:eastAsia="FangSong" w:cs="FangSong"/>
          <w:sz w:val="28"/>
          <w:szCs w:val="28"/>
          <w:color w:val="006BE4"/>
          <w:spacing w:val="-5"/>
        </w:rPr>
        <w:t xml:space="preserve">   </w:t>
      </w:r>
      <w:r>
        <w:rPr>
          <w:rFonts w:ascii="FangSong" w:hAnsi="FangSong" w:eastAsia="FangSong" w:cs="FangSong"/>
          <w:sz w:val="28"/>
          <w:szCs w:val="28"/>
          <w:b/>
          <w:bCs/>
          <w:color w:val="006BE4"/>
          <w:spacing w:val="-5"/>
        </w:rPr>
        <w:t>初中组蓝方燃料站示意图（不包含白色区域）</w:t>
      </w:r>
    </w:p>
    <w:p>
      <w:pPr>
        <w:spacing w:line="184" w:lineRule="auto"/>
        <w:sectPr>
          <w:type w:val="continuous"/>
          <w:pgSz w:w="11900" w:h="16840"/>
          <w:pgMar w:top="1158" w:right="859" w:bottom="1383" w:left="1076" w:header="589" w:footer="1038" w:gutter="0"/>
          <w:cols w:equalWidth="0" w:num="1">
            <w:col w:w="9964" w:space="0"/>
          </w:cols>
        </w:sectPr>
        <w:rPr>
          <w:rFonts w:ascii="FangSong" w:hAnsi="FangSong" w:eastAsia="FangSong" w:cs="FangSong"/>
          <w:sz w:val="28"/>
          <w:szCs w:val="28"/>
        </w:rPr>
      </w:pPr>
    </w:p>
    <w:p>
      <w:pPr>
        <w:pStyle w:val="BodyText"/>
        <w:spacing w:line="269" w:lineRule="auto"/>
        <w:rPr/>
      </w:pPr>
      <w:r>
        <w:pict>
          <v:shape id="_x0000_s38" style="position:absolute;margin-left:0pt;margin-top:11.9313pt;mso-position-vertical-relative:text;mso-position-horizontal-relative:text;width:487.3pt;height:0.5pt;z-index:251672576;" fillcolor="#000000" filled="true" stroked="false" coordsize="9745,10" coordorigin="0,0" path="m,l9745,0l9745,9l0,9l0,0xe"/>
        </w:pict>
      </w:r>
      <w:r/>
    </w:p>
    <w:p>
      <w:pPr>
        <w:pStyle w:val="BodyText"/>
        <w:spacing w:line="269" w:lineRule="auto"/>
        <w:rPr/>
      </w:pPr>
      <w:r/>
    </w:p>
    <w:p>
      <w:pPr>
        <w:ind w:left="24"/>
        <w:spacing w:before="91" w:line="218" w:lineRule="auto"/>
        <w:outlineLvl w:val="1"/>
        <w:rPr>
          <w:rFonts w:ascii="FangSong" w:hAnsi="FangSong" w:eastAsia="FangSong" w:cs="FangSong"/>
          <w:sz w:val="28"/>
          <w:szCs w:val="28"/>
        </w:rPr>
      </w:pPr>
      <w:bookmarkStart w:name="bookmark77" w:id="26"/>
      <w:bookmarkEnd w:id="26"/>
      <w:r>
        <w:rPr>
          <w:rFonts w:ascii="FangSong" w:hAnsi="FangSong" w:eastAsia="FangSong" w:cs="FangSong"/>
          <w:sz w:val="28"/>
          <w:szCs w:val="28"/>
          <w:color w:val="006BE4"/>
          <w:spacing w:val="1"/>
        </w:rPr>
        <w:t>6.场地中线</w:t>
      </w:r>
    </w:p>
    <w:p>
      <w:pPr>
        <w:ind w:left="612"/>
        <w:spacing w:before="228" w:line="218" w:lineRule="auto"/>
        <w:rPr>
          <w:rFonts w:ascii="FangSong" w:hAnsi="FangSong" w:eastAsia="FangSong" w:cs="FangSong"/>
          <w:sz w:val="28"/>
          <w:szCs w:val="28"/>
        </w:rPr>
      </w:pPr>
      <w:r>
        <w:rPr>
          <w:rFonts w:ascii="FangSong" w:hAnsi="FangSong" w:eastAsia="FangSong" w:cs="FangSong"/>
          <w:sz w:val="28"/>
          <w:szCs w:val="28"/>
          <w:color w:val="3F3F3F"/>
          <w:spacing w:val="-2"/>
        </w:rPr>
        <w:t>比赛场地内设置场地中线，以区分红蓝方区域，场地中线如下图所示：</w:t>
      </w:r>
    </w:p>
    <w:p>
      <w:pPr>
        <w:ind w:firstLine="1313"/>
        <w:spacing w:before="21" w:line="4493" w:lineRule="exact"/>
        <w:rPr/>
      </w:pPr>
      <w:r>
        <w:rPr>
          <w:position w:val="-89"/>
        </w:rPr>
        <w:drawing>
          <wp:inline distT="0" distB="0" distL="0" distR="0">
            <wp:extent cx="4509515" cy="2852928"/>
            <wp:effectExtent l="0" t="0" r="0" b="0"/>
            <wp:docPr id="52" name="IM 52"/>
            <wp:cNvGraphicFramePr/>
            <a:graphic>
              <a:graphicData uri="http://schemas.openxmlformats.org/drawingml/2006/picture">
                <pic:pic>
                  <pic:nvPicPr>
                    <pic:cNvPr id="52" name="IM 52"/>
                    <pic:cNvPicPr/>
                  </pic:nvPicPr>
                  <pic:blipFill>
                    <a:blip r:embed="rId38"/>
                    <a:stretch>
                      <a:fillRect/>
                    </a:stretch>
                  </pic:blipFill>
                  <pic:spPr>
                    <a:xfrm rot="0">
                      <a:off x="0" y="0"/>
                      <a:ext cx="4509515" cy="2852928"/>
                    </a:xfrm>
                    <a:prstGeom prst="rect">
                      <a:avLst/>
                    </a:prstGeom>
                  </pic:spPr>
                </pic:pic>
              </a:graphicData>
            </a:graphic>
          </wp:inline>
        </w:drawing>
      </w:r>
    </w:p>
    <w:p>
      <w:pPr>
        <w:pStyle w:val="BodyText"/>
        <w:spacing w:line="303" w:lineRule="auto"/>
        <w:rPr/>
      </w:pPr>
      <w:r/>
    </w:p>
    <w:p>
      <w:pPr>
        <w:ind w:left="3898"/>
        <w:spacing w:before="91" w:line="218" w:lineRule="auto"/>
        <w:rPr>
          <w:rFonts w:ascii="FangSong" w:hAnsi="FangSong" w:eastAsia="FangSong" w:cs="FangSong"/>
          <w:sz w:val="28"/>
          <w:szCs w:val="28"/>
        </w:rPr>
      </w:pPr>
      <w:bookmarkStart w:name="bookmark20" w:id="27"/>
      <w:bookmarkEnd w:id="27"/>
      <w:bookmarkStart w:name="bookmark21" w:id="28"/>
      <w:bookmarkEnd w:id="28"/>
      <w:bookmarkStart w:name="bookmark22" w:id="29"/>
      <w:bookmarkEnd w:id="29"/>
      <w:r>
        <w:rPr>
          <w:rFonts w:ascii="FangSong" w:hAnsi="FangSong" w:eastAsia="FangSong" w:cs="FangSong"/>
          <w:sz w:val="28"/>
          <w:szCs w:val="28"/>
          <w:b/>
          <w:bCs/>
          <w:color w:val="006BE4"/>
          <w:spacing w:val="-4"/>
        </w:rPr>
        <w:t>场地中线示意图</w:t>
      </w:r>
    </w:p>
    <w:p>
      <w:pPr>
        <w:ind w:left="22"/>
        <w:spacing w:before="195" w:line="227" w:lineRule="auto"/>
        <w:outlineLvl w:val="0"/>
        <w:rPr>
          <w:rFonts w:ascii="SimHei" w:hAnsi="SimHei" w:eastAsia="SimHei" w:cs="SimHei"/>
          <w:sz w:val="31"/>
          <w:szCs w:val="31"/>
        </w:rPr>
      </w:pPr>
      <w:bookmarkStart w:name="bookmark78" w:id="30"/>
      <w:bookmarkEnd w:id="30"/>
      <w:r>
        <w:rPr>
          <w:rFonts w:ascii="SimHei" w:hAnsi="SimHei" w:eastAsia="SimHei" w:cs="SimHei"/>
          <w:sz w:val="31"/>
          <w:szCs w:val="31"/>
          <w:color w:val="006BE4"/>
          <w:spacing w:val="5"/>
        </w:rPr>
        <w:t>六、竞赛道具</w:t>
      </w:r>
    </w:p>
    <w:p>
      <w:pPr>
        <w:ind w:left="38"/>
        <w:spacing w:before="179" w:line="229" w:lineRule="auto"/>
        <w:outlineLvl w:val="0"/>
        <w:rPr>
          <w:rFonts w:ascii="KaiTi" w:hAnsi="KaiTi" w:eastAsia="KaiTi" w:cs="KaiTi"/>
          <w:sz w:val="31"/>
          <w:szCs w:val="31"/>
        </w:rPr>
      </w:pPr>
      <w:bookmarkStart w:name="bookmark79" w:id="31"/>
      <w:bookmarkEnd w:id="31"/>
      <w:r>
        <w:rPr>
          <w:rFonts w:ascii="KaiTi" w:hAnsi="KaiTi" w:eastAsia="KaiTi" w:cs="KaiTi"/>
          <w:sz w:val="31"/>
          <w:szCs w:val="31"/>
          <w:color w:val="006BE4"/>
          <w:spacing w:val="4"/>
        </w:rPr>
        <w:t>（一）道具清单</w:t>
      </w:r>
    </w:p>
    <w:p>
      <w:pPr>
        <w:spacing w:line="22" w:lineRule="auto"/>
        <w:rPr>
          <w:rFonts w:ascii="Arial"/>
          <w:sz w:val="2"/>
        </w:rPr>
      </w:pPr>
      <w:r>
        <w:rPr>
          <w:rFonts w:ascii="Arial"/>
          <w:sz w:val="2"/>
        </w:rPr>
      </w:r>
    </w:p>
    <w:tbl>
      <w:tblPr>
        <w:tblStyle w:val="TableNormal"/>
        <w:tblW w:w="8243" w:type="dxa"/>
        <w:tblInd w:w="750"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281"/>
        <w:gridCol w:w="1829"/>
        <w:gridCol w:w="2056"/>
        <w:gridCol w:w="2077"/>
      </w:tblGrid>
      <w:tr>
        <w:trPr>
          <w:trHeight w:val="1285" w:hRule="atLeast"/>
        </w:trPr>
        <w:tc>
          <w:tcPr>
            <w:tcW w:w="2281" w:type="dxa"/>
            <w:vAlign w:val="top"/>
          </w:tcPr>
          <w:p>
            <w:pPr>
              <w:spacing w:line="244" w:lineRule="auto"/>
              <w:rPr>
                <w:rFonts w:ascii="Arial"/>
                <w:sz w:val="21"/>
              </w:rPr>
            </w:pPr>
            <w:r/>
          </w:p>
          <w:p>
            <w:pPr>
              <w:spacing w:line="244" w:lineRule="auto"/>
              <w:rPr>
                <w:rFonts w:ascii="Arial"/>
                <w:sz w:val="21"/>
              </w:rPr>
            </w:pPr>
            <w:r/>
          </w:p>
          <w:p>
            <w:pPr>
              <w:pStyle w:val="TableText"/>
              <w:ind w:left="593"/>
              <w:spacing w:before="91" w:line="216" w:lineRule="auto"/>
              <w:rPr/>
            </w:pPr>
            <w:r>
              <w:rPr>
                <w:color w:val="3F3F3F"/>
                <w:spacing w:val="-4"/>
              </w:rPr>
              <w:t>道具名称</w:t>
            </w:r>
          </w:p>
        </w:tc>
        <w:tc>
          <w:tcPr>
            <w:tcW w:w="1829" w:type="dxa"/>
            <w:vAlign w:val="top"/>
          </w:tcPr>
          <w:p>
            <w:pPr>
              <w:spacing w:line="243" w:lineRule="auto"/>
              <w:rPr>
                <w:rFonts w:ascii="Arial"/>
                <w:sz w:val="21"/>
              </w:rPr>
            </w:pPr>
            <w:r/>
          </w:p>
          <w:p>
            <w:pPr>
              <w:spacing w:line="244" w:lineRule="auto"/>
              <w:rPr>
                <w:rFonts w:ascii="Arial"/>
                <w:sz w:val="21"/>
              </w:rPr>
            </w:pPr>
            <w:r/>
          </w:p>
          <w:p>
            <w:pPr>
              <w:pStyle w:val="TableText"/>
              <w:ind w:left="367"/>
              <w:spacing w:before="91" w:line="219" w:lineRule="auto"/>
              <w:rPr/>
            </w:pPr>
            <w:r>
              <w:rPr>
                <w:color w:val="3F3F3F"/>
                <w:spacing w:val="-4"/>
              </w:rPr>
              <w:t>道具材质</w:t>
            </w:r>
          </w:p>
        </w:tc>
        <w:tc>
          <w:tcPr>
            <w:tcW w:w="2056" w:type="dxa"/>
            <w:vAlign w:val="top"/>
          </w:tcPr>
          <w:p>
            <w:pPr>
              <w:pStyle w:val="TableText"/>
              <w:ind w:left="623" w:right="186" w:hanging="421"/>
              <w:spacing w:before="301" w:line="321" w:lineRule="auto"/>
              <w:rPr/>
            </w:pPr>
            <w:r>
              <w:rPr>
                <w:color w:val="3F3F3F"/>
                <w:spacing w:val="-3"/>
              </w:rPr>
              <w:t>红方区域内道</w:t>
            </w:r>
            <w:r>
              <w:rPr>
                <w:color w:val="3F3F3F"/>
              </w:rPr>
              <w:t xml:space="preserve"> </w:t>
            </w:r>
            <w:r>
              <w:rPr>
                <w:color w:val="3F3F3F"/>
                <w:spacing w:val="-6"/>
              </w:rPr>
              <w:t>具数量</w:t>
            </w:r>
          </w:p>
        </w:tc>
        <w:tc>
          <w:tcPr>
            <w:tcW w:w="2077" w:type="dxa"/>
            <w:vAlign w:val="top"/>
          </w:tcPr>
          <w:p>
            <w:pPr>
              <w:pStyle w:val="TableText"/>
              <w:ind w:left="634" w:right="196" w:hanging="413"/>
              <w:spacing w:before="301" w:line="321" w:lineRule="auto"/>
              <w:rPr/>
            </w:pPr>
            <w:r>
              <w:rPr>
                <w:color w:val="3F3F3F"/>
                <w:spacing w:val="-5"/>
              </w:rPr>
              <w:t>蓝方区域内道</w:t>
            </w:r>
            <w:r>
              <w:rPr>
                <w:color w:val="3F3F3F"/>
                <w:spacing w:val="2"/>
              </w:rPr>
              <w:t xml:space="preserve"> </w:t>
            </w:r>
            <w:r>
              <w:rPr>
                <w:color w:val="3F3F3F"/>
                <w:spacing w:val="-6"/>
              </w:rPr>
              <w:t>具数量</w:t>
            </w:r>
          </w:p>
        </w:tc>
      </w:tr>
      <w:tr>
        <w:trPr>
          <w:trHeight w:val="720" w:hRule="atLeast"/>
        </w:trPr>
        <w:tc>
          <w:tcPr>
            <w:tcW w:w="2281" w:type="dxa"/>
            <w:vAlign w:val="top"/>
          </w:tcPr>
          <w:p>
            <w:pPr>
              <w:pStyle w:val="TableText"/>
              <w:ind w:left="319"/>
              <w:spacing w:before="297" w:line="216" w:lineRule="auto"/>
              <w:rPr/>
            </w:pPr>
            <w:r>
              <w:rPr>
                <w:color w:val="3F3F3F"/>
                <w:spacing w:val="-4"/>
              </w:rPr>
              <w:t>紫色燃料小球</w:t>
            </w:r>
          </w:p>
        </w:tc>
        <w:tc>
          <w:tcPr>
            <w:tcW w:w="1829" w:type="dxa"/>
            <w:vAlign w:val="top"/>
          </w:tcPr>
          <w:p>
            <w:pPr>
              <w:pStyle w:val="TableText"/>
              <w:ind w:left="712"/>
              <w:spacing w:before="331" w:line="185" w:lineRule="auto"/>
              <w:rPr/>
            </w:pPr>
            <w:r>
              <w:rPr>
                <w:color w:val="3F3F3F"/>
                <w:spacing w:val="-4"/>
              </w:rPr>
              <w:t>EVA</w:t>
            </w:r>
          </w:p>
        </w:tc>
        <w:tc>
          <w:tcPr>
            <w:tcW w:w="2056" w:type="dxa"/>
            <w:vAlign w:val="top"/>
          </w:tcPr>
          <w:p>
            <w:pPr>
              <w:pStyle w:val="TableText"/>
              <w:ind w:left="975"/>
              <w:spacing w:before="297" w:line="238" w:lineRule="auto"/>
              <w:rPr/>
            </w:pPr>
            <w:r>
              <w:rPr>
                <w:color w:val="3F3F3F"/>
              </w:rPr>
              <w:t>4</w:t>
            </w:r>
          </w:p>
        </w:tc>
        <w:tc>
          <w:tcPr>
            <w:tcW w:w="2077" w:type="dxa"/>
            <w:vAlign w:val="top"/>
          </w:tcPr>
          <w:p>
            <w:pPr>
              <w:pStyle w:val="TableText"/>
              <w:ind w:left="986"/>
              <w:spacing w:before="297" w:line="238" w:lineRule="auto"/>
              <w:rPr/>
            </w:pPr>
            <w:r>
              <w:rPr>
                <w:color w:val="3F3F3F"/>
              </w:rPr>
              <w:t>4</w:t>
            </w:r>
          </w:p>
        </w:tc>
      </w:tr>
      <w:tr>
        <w:trPr>
          <w:trHeight w:val="720" w:hRule="atLeast"/>
        </w:trPr>
        <w:tc>
          <w:tcPr>
            <w:tcW w:w="2281" w:type="dxa"/>
            <w:vAlign w:val="top"/>
          </w:tcPr>
          <w:p>
            <w:pPr>
              <w:pStyle w:val="TableText"/>
              <w:ind w:left="306"/>
              <w:spacing w:before="297" w:line="216" w:lineRule="auto"/>
              <w:rPr/>
            </w:pPr>
            <w:r>
              <w:rPr>
                <w:color w:val="3F3F3F"/>
                <w:spacing w:val="-1"/>
              </w:rPr>
              <w:t>橙色燃料小球</w:t>
            </w:r>
          </w:p>
        </w:tc>
        <w:tc>
          <w:tcPr>
            <w:tcW w:w="1829" w:type="dxa"/>
            <w:vAlign w:val="top"/>
          </w:tcPr>
          <w:p>
            <w:pPr>
              <w:pStyle w:val="TableText"/>
              <w:ind w:left="712"/>
              <w:spacing w:before="331" w:line="185" w:lineRule="auto"/>
              <w:rPr/>
            </w:pPr>
            <w:r>
              <w:rPr>
                <w:color w:val="3F3F3F"/>
                <w:spacing w:val="-4"/>
              </w:rPr>
              <w:t>EVA</w:t>
            </w:r>
          </w:p>
        </w:tc>
        <w:tc>
          <w:tcPr>
            <w:tcW w:w="2056" w:type="dxa"/>
            <w:vAlign w:val="top"/>
          </w:tcPr>
          <w:p>
            <w:pPr>
              <w:pStyle w:val="TableText"/>
              <w:ind w:left="975"/>
              <w:spacing w:before="297" w:line="238" w:lineRule="auto"/>
              <w:rPr/>
            </w:pPr>
            <w:r>
              <w:rPr>
                <w:color w:val="3F3F3F"/>
              </w:rPr>
              <w:t>4</w:t>
            </w:r>
          </w:p>
        </w:tc>
        <w:tc>
          <w:tcPr>
            <w:tcW w:w="2077" w:type="dxa"/>
            <w:vAlign w:val="top"/>
          </w:tcPr>
          <w:p>
            <w:pPr>
              <w:pStyle w:val="TableText"/>
              <w:ind w:left="986"/>
              <w:spacing w:before="297" w:line="238" w:lineRule="auto"/>
              <w:rPr/>
            </w:pPr>
            <w:r>
              <w:rPr>
                <w:color w:val="3F3F3F"/>
              </w:rPr>
              <w:t>4</w:t>
            </w:r>
          </w:p>
        </w:tc>
      </w:tr>
      <w:tr>
        <w:trPr>
          <w:trHeight w:val="720" w:hRule="atLeast"/>
        </w:trPr>
        <w:tc>
          <w:tcPr>
            <w:tcW w:w="2281" w:type="dxa"/>
            <w:vAlign w:val="top"/>
          </w:tcPr>
          <w:p>
            <w:pPr>
              <w:pStyle w:val="TableText"/>
              <w:ind w:left="321"/>
              <w:spacing w:before="299" w:line="216" w:lineRule="auto"/>
              <w:rPr/>
            </w:pPr>
            <w:r>
              <w:rPr>
                <w:color w:val="3F3F3F"/>
                <w:spacing w:val="-4"/>
              </w:rPr>
              <w:t>绿色燃料小球</w:t>
            </w:r>
          </w:p>
        </w:tc>
        <w:tc>
          <w:tcPr>
            <w:tcW w:w="1829" w:type="dxa"/>
            <w:vAlign w:val="top"/>
          </w:tcPr>
          <w:p>
            <w:pPr>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14"/>
              <w:spacing w:before="299" w:line="237" w:lineRule="auto"/>
              <w:rPr/>
            </w:pPr>
            <w:r>
              <w:rPr>
                <w:color w:val="3F3F3F"/>
                <w:spacing w:val="-14"/>
              </w:rPr>
              <w:t>10</w:t>
            </w:r>
          </w:p>
        </w:tc>
        <w:tc>
          <w:tcPr>
            <w:tcW w:w="2077" w:type="dxa"/>
            <w:vAlign w:val="top"/>
          </w:tcPr>
          <w:p>
            <w:pPr>
              <w:pStyle w:val="TableText"/>
              <w:ind w:left="924"/>
              <w:spacing w:before="299" w:line="237" w:lineRule="auto"/>
              <w:rPr/>
            </w:pPr>
            <w:r>
              <w:rPr>
                <w:color w:val="3F3F3F"/>
                <w:spacing w:val="-14"/>
              </w:rPr>
              <w:t>10</w:t>
            </w:r>
          </w:p>
        </w:tc>
      </w:tr>
      <w:tr>
        <w:trPr>
          <w:trHeight w:val="721" w:hRule="atLeast"/>
        </w:trPr>
        <w:tc>
          <w:tcPr>
            <w:tcW w:w="2281" w:type="dxa"/>
            <w:vAlign w:val="top"/>
          </w:tcPr>
          <w:p>
            <w:pPr>
              <w:pStyle w:val="TableText"/>
              <w:ind w:left="586"/>
              <w:spacing w:before="298" w:line="219" w:lineRule="auto"/>
              <w:rPr/>
            </w:pPr>
            <w:r>
              <w:rPr>
                <w:color w:val="3F3F3F"/>
                <w:spacing w:val="-2"/>
              </w:rPr>
              <w:t>橙色原石</w:t>
            </w:r>
          </w:p>
        </w:tc>
        <w:tc>
          <w:tcPr>
            <w:tcW w:w="1829" w:type="dxa"/>
            <w:vAlign w:val="top"/>
          </w:tcPr>
          <w:p>
            <w:pPr>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83"/>
              <w:spacing w:before="299" w:line="238" w:lineRule="auto"/>
              <w:rPr/>
            </w:pPr>
            <w:r>
              <w:rPr>
                <w:color w:val="3F3F3F"/>
              </w:rPr>
              <w:t>1</w:t>
            </w:r>
          </w:p>
        </w:tc>
        <w:tc>
          <w:tcPr>
            <w:tcW w:w="2077" w:type="dxa"/>
            <w:vAlign w:val="top"/>
          </w:tcPr>
          <w:p>
            <w:pPr>
              <w:pStyle w:val="TableText"/>
              <w:ind w:left="994"/>
              <w:spacing w:before="299" w:line="238" w:lineRule="auto"/>
              <w:rPr/>
            </w:pPr>
            <w:r>
              <w:rPr>
                <w:color w:val="3F3F3F"/>
              </w:rPr>
              <w:t>1</w:t>
            </w:r>
          </w:p>
        </w:tc>
      </w:tr>
      <w:tr>
        <w:trPr>
          <w:trHeight w:val="720" w:hRule="atLeast"/>
        </w:trPr>
        <w:tc>
          <w:tcPr>
            <w:tcW w:w="2281" w:type="dxa"/>
            <w:vAlign w:val="top"/>
          </w:tcPr>
          <w:p>
            <w:pPr>
              <w:pStyle w:val="TableText"/>
              <w:ind w:left="600"/>
              <w:spacing w:before="300" w:line="219" w:lineRule="auto"/>
              <w:rPr/>
            </w:pPr>
            <w:r>
              <w:rPr>
                <w:color w:val="3F3F3F"/>
                <w:spacing w:val="-5"/>
              </w:rPr>
              <w:t>紫色原石</w:t>
            </w:r>
          </w:p>
        </w:tc>
        <w:tc>
          <w:tcPr>
            <w:tcW w:w="1829" w:type="dxa"/>
            <w:vAlign w:val="top"/>
          </w:tcPr>
          <w:p>
            <w:pPr>
              <w:spacing w:line="241" w:lineRule="auto"/>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83"/>
              <w:spacing w:before="300" w:line="238" w:lineRule="auto"/>
              <w:rPr/>
            </w:pPr>
            <w:r>
              <w:rPr>
                <w:color w:val="3F3F3F"/>
              </w:rPr>
              <w:t>1</w:t>
            </w:r>
          </w:p>
        </w:tc>
        <w:tc>
          <w:tcPr>
            <w:tcW w:w="2077" w:type="dxa"/>
            <w:vAlign w:val="top"/>
          </w:tcPr>
          <w:p>
            <w:pPr>
              <w:pStyle w:val="TableText"/>
              <w:ind w:left="994"/>
              <w:spacing w:before="300" w:line="238" w:lineRule="auto"/>
              <w:rPr/>
            </w:pPr>
            <w:r>
              <w:rPr>
                <w:color w:val="3F3F3F"/>
              </w:rPr>
              <w:t>1</w:t>
            </w:r>
          </w:p>
        </w:tc>
      </w:tr>
      <w:tr>
        <w:trPr>
          <w:trHeight w:val="723" w:hRule="atLeast"/>
        </w:trPr>
        <w:tc>
          <w:tcPr>
            <w:tcW w:w="2281" w:type="dxa"/>
            <w:vAlign w:val="top"/>
          </w:tcPr>
          <w:p>
            <w:pPr>
              <w:pStyle w:val="TableText"/>
              <w:ind w:left="614"/>
              <w:spacing w:before="299" w:line="219" w:lineRule="auto"/>
              <w:rPr/>
            </w:pPr>
            <w:r>
              <w:rPr>
                <w:color w:val="3F3F3F"/>
                <w:spacing w:val="-9"/>
              </w:rPr>
              <w:t>点数方块</w:t>
            </w:r>
          </w:p>
        </w:tc>
        <w:tc>
          <w:tcPr>
            <w:tcW w:w="1829" w:type="dxa"/>
            <w:vAlign w:val="top"/>
          </w:tcPr>
          <w:p>
            <w:pPr>
              <w:spacing w:line="241" w:lineRule="auto"/>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76"/>
              <w:spacing w:before="300" w:line="238" w:lineRule="auto"/>
              <w:rPr/>
            </w:pPr>
            <w:r>
              <w:rPr>
                <w:color w:val="3F3F3F"/>
              </w:rPr>
              <w:t>2</w:t>
            </w:r>
          </w:p>
        </w:tc>
        <w:tc>
          <w:tcPr>
            <w:tcW w:w="2077" w:type="dxa"/>
            <w:vAlign w:val="top"/>
          </w:tcPr>
          <w:p>
            <w:pPr>
              <w:pStyle w:val="TableText"/>
              <w:ind w:left="987"/>
              <w:spacing w:before="300" w:line="238" w:lineRule="auto"/>
              <w:rPr/>
            </w:pPr>
            <w:r>
              <w:rPr>
                <w:color w:val="3F3F3F"/>
              </w:rPr>
              <w:t>2</w:t>
            </w:r>
          </w:p>
        </w:tc>
      </w:tr>
    </w:tbl>
    <w:p>
      <w:pPr>
        <w:pStyle w:val="BodyText"/>
        <w:rPr/>
      </w:pPr>
      <w:r/>
    </w:p>
    <w:p>
      <w:pPr>
        <w:sectPr>
          <w:headerReference w:type="default" r:id="rId36"/>
          <w:footerReference w:type="default" r:id="rId37"/>
          <w:pgSz w:w="11900" w:h="16840"/>
          <w:pgMar w:top="1158" w:right="1077" w:bottom="1383" w:left="1076" w:header="589" w:footer="1040" w:gutter="0"/>
        </w:sectPr>
        <w:rPr/>
      </w:pPr>
    </w:p>
    <w:p>
      <w:pPr>
        <w:spacing w:before="182"/>
        <w:rPr/>
      </w:pPr>
      <w:r>
        <w:pict>
          <v:shape id="_x0000_s40" style="position:absolute;margin-left:53.85pt;margin-top:69.85pt;mso-position-vertical-relative:page;mso-position-horizontal-relative:page;width:487.3pt;height:0.5pt;z-index:251674624;" o:allowincell="f" fillcolor="#000000" filled="true" stroked="false" coordsize="9745,10" coordorigin="0,0" path="m,l9745,0l9745,9l0,9l0,0xe"/>
        </w:pict>
      </w:r>
      <w:r/>
    </w:p>
    <w:tbl>
      <w:tblPr>
        <w:tblStyle w:val="TableNormal"/>
        <w:tblW w:w="8243" w:type="dxa"/>
        <w:tblInd w:w="750"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281"/>
        <w:gridCol w:w="1829"/>
        <w:gridCol w:w="2056"/>
        <w:gridCol w:w="2077"/>
      </w:tblGrid>
      <w:tr>
        <w:trPr>
          <w:trHeight w:val="724" w:hRule="atLeast"/>
        </w:trPr>
        <w:tc>
          <w:tcPr>
            <w:tcW w:w="2281" w:type="dxa"/>
            <w:vAlign w:val="top"/>
          </w:tcPr>
          <w:p>
            <w:pPr>
              <w:pStyle w:val="TableText"/>
              <w:ind w:left="597"/>
              <w:spacing w:before="303" w:line="216" w:lineRule="auto"/>
              <w:rPr/>
            </w:pPr>
            <w:r>
              <w:rPr>
                <w:color w:val="3F3F3F"/>
                <w:spacing w:val="-5"/>
              </w:rPr>
              <w:t>原石平台</w:t>
            </w:r>
          </w:p>
        </w:tc>
        <w:tc>
          <w:tcPr>
            <w:tcW w:w="1829" w:type="dxa"/>
            <w:vAlign w:val="top"/>
          </w:tcPr>
          <w:p>
            <w:pPr>
              <w:spacing w:line="243" w:lineRule="auto"/>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76"/>
              <w:spacing w:before="302" w:line="238" w:lineRule="auto"/>
              <w:rPr/>
            </w:pPr>
            <w:r>
              <w:rPr>
                <w:color w:val="3F3F3F"/>
              </w:rPr>
              <w:t>2</w:t>
            </w:r>
          </w:p>
        </w:tc>
        <w:tc>
          <w:tcPr>
            <w:tcW w:w="2077" w:type="dxa"/>
            <w:vAlign w:val="top"/>
          </w:tcPr>
          <w:p>
            <w:pPr>
              <w:pStyle w:val="TableText"/>
              <w:ind w:left="987"/>
              <w:spacing w:before="302" w:line="238" w:lineRule="auto"/>
              <w:rPr/>
            </w:pPr>
            <w:r>
              <w:rPr>
                <w:color w:val="3F3F3F"/>
              </w:rPr>
              <w:t>2</w:t>
            </w:r>
          </w:p>
        </w:tc>
      </w:tr>
      <w:tr>
        <w:trPr>
          <w:trHeight w:val="720" w:hRule="atLeast"/>
        </w:trPr>
        <w:tc>
          <w:tcPr>
            <w:tcW w:w="2281" w:type="dxa"/>
            <w:vAlign w:val="top"/>
          </w:tcPr>
          <w:p>
            <w:pPr>
              <w:pStyle w:val="TableText"/>
              <w:ind w:left="872"/>
              <w:spacing w:before="301" w:line="219" w:lineRule="auto"/>
              <w:rPr/>
            </w:pPr>
            <w:r>
              <w:rPr>
                <w:color w:val="3F3F3F"/>
                <w:spacing w:val="-7"/>
              </w:rPr>
              <w:t>长条</w:t>
            </w:r>
          </w:p>
        </w:tc>
        <w:tc>
          <w:tcPr>
            <w:tcW w:w="1829" w:type="dxa"/>
            <w:vAlign w:val="top"/>
          </w:tcPr>
          <w:p>
            <w:pPr>
              <w:spacing w:line="241" w:lineRule="auto"/>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75"/>
              <w:spacing w:before="300" w:line="238" w:lineRule="auto"/>
              <w:rPr/>
            </w:pPr>
            <w:r>
              <w:rPr>
                <w:color w:val="3F3F3F"/>
              </w:rPr>
              <w:t>4</w:t>
            </w:r>
          </w:p>
        </w:tc>
        <w:tc>
          <w:tcPr>
            <w:tcW w:w="2077" w:type="dxa"/>
            <w:vAlign w:val="top"/>
          </w:tcPr>
          <w:p>
            <w:pPr>
              <w:pStyle w:val="TableText"/>
              <w:ind w:left="986"/>
              <w:spacing w:before="300" w:line="238" w:lineRule="auto"/>
              <w:rPr/>
            </w:pPr>
            <w:r>
              <w:rPr>
                <w:color w:val="3F3F3F"/>
              </w:rPr>
              <w:t>4</w:t>
            </w:r>
          </w:p>
        </w:tc>
      </w:tr>
      <w:tr>
        <w:trPr>
          <w:trHeight w:val="720" w:hRule="atLeast"/>
        </w:trPr>
        <w:tc>
          <w:tcPr>
            <w:tcW w:w="2281" w:type="dxa"/>
            <w:vAlign w:val="top"/>
          </w:tcPr>
          <w:p>
            <w:pPr>
              <w:pStyle w:val="TableText"/>
              <w:ind w:left="750"/>
              <w:spacing w:before="300" w:line="219" w:lineRule="auto"/>
              <w:rPr/>
            </w:pPr>
            <w:r>
              <w:rPr>
                <w:color w:val="3F3F3F"/>
                <w:spacing w:val="-10"/>
              </w:rPr>
              <w:t>三角条</w:t>
            </w:r>
          </w:p>
        </w:tc>
        <w:tc>
          <w:tcPr>
            <w:tcW w:w="1829" w:type="dxa"/>
            <w:vAlign w:val="top"/>
          </w:tcPr>
          <w:p>
            <w:pPr>
              <w:spacing w:line="241" w:lineRule="auto"/>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83"/>
              <w:spacing w:before="300" w:line="238" w:lineRule="auto"/>
              <w:rPr/>
            </w:pPr>
            <w:r>
              <w:rPr>
                <w:color w:val="3F3F3F"/>
              </w:rPr>
              <w:t>1</w:t>
            </w:r>
          </w:p>
        </w:tc>
        <w:tc>
          <w:tcPr>
            <w:tcW w:w="2077" w:type="dxa"/>
            <w:vAlign w:val="top"/>
          </w:tcPr>
          <w:p>
            <w:pPr>
              <w:pStyle w:val="TableText"/>
              <w:ind w:left="994"/>
              <w:spacing w:before="300" w:line="238" w:lineRule="auto"/>
              <w:rPr/>
            </w:pPr>
            <w:r>
              <w:rPr>
                <w:color w:val="3F3F3F"/>
              </w:rPr>
              <w:t>1</w:t>
            </w:r>
          </w:p>
        </w:tc>
      </w:tr>
      <w:tr>
        <w:trPr>
          <w:trHeight w:val="724" w:hRule="atLeast"/>
        </w:trPr>
        <w:tc>
          <w:tcPr>
            <w:tcW w:w="2281" w:type="dxa"/>
            <w:vAlign w:val="top"/>
          </w:tcPr>
          <w:p>
            <w:pPr>
              <w:pStyle w:val="TableText"/>
              <w:ind w:left="872"/>
              <w:spacing w:before="302" w:line="218" w:lineRule="auto"/>
              <w:rPr/>
            </w:pPr>
            <w:r>
              <w:rPr>
                <w:color w:val="3F3F3F"/>
                <w:spacing w:val="-7"/>
              </w:rPr>
              <w:t>斜坡</w:t>
            </w:r>
          </w:p>
        </w:tc>
        <w:tc>
          <w:tcPr>
            <w:tcW w:w="1829" w:type="dxa"/>
            <w:vAlign w:val="top"/>
          </w:tcPr>
          <w:p>
            <w:pPr>
              <w:spacing w:line="243" w:lineRule="auto"/>
              <w:rPr>
                <w:rFonts w:ascii="Arial"/>
                <w:sz w:val="21"/>
              </w:rPr>
            </w:pPr>
            <w:r/>
          </w:p>
          <w:p>
            <w:pPr>
              <w:pStyle w:val="TableText"/>
              <w:ind w:left="712"/>
              <w:spacing w:before="91" w:line="185" w:lineRule="auto"/>
              <w:rPr/>
            </w:pPr>
            <w:r>
              <w:rPr>
                <w:color w:val="3F3F3F"/>
                <w:spacing w:val="-4"/>
              </w:rPr>
              <w:t>EVA</w:t>
            </w:r>
          </w:p>
        </w:tc>
        <w:tc>
          <w:tcPr>
            <w:tcW w:w="2056" w:type="dxa"/>
            <w:vAlign w:val="top"/>
          </w:tcPr>
          <w:p>
            <w:pPr>
              <w:pStyle w:val="TableText"/>
              <w:ind w:left="983"/>
              <w:spacing w:before="302" w:line="238" w:lineRule="auto"/>
              <w:rPr/>
            </w:pPr>
            <w:r>
              <w:rPr>
                <w:color w:val="3F3F3F"/>
              </w:rPr>
              <w:t>1</w:t>
            </w:r>
          </w:p>
        </w:tc>
        <w:tc>
          <w:tcPr>
            <w:tcW w:w="2077" w:type="dxa"/>
            <w:vAlign w:val="top"/>
          </w:tcPr>
          <w:p>
            <w:pPr>
              <w:pStyle w:val="TableText"/>
              <w:ind w:left="994"/>
              <w:spacing w:before="302" w:line="238" w:lineRule="auto"/>
              <w:rPr/>
            </w:pPr>
            <w:r>
              <w:rPr>
                <w:color w:val="3F3F3F"/>
              </w:rPr>
              <w:t>1</w:t>
            </w:r>
          </w:p>
        </w:tc>
      </w:tr>
    </w:tbl>
    <w:p>
      <w:pPr>
        <w:pStyle w:val="BodyText"/>
        <w:spacing w:line="315" w:lineRule="auto"/>
        <w:rPr/>
      </w:pPr>
      <w:r/>
    </w:p>
    <w:p>
      <w:pPr>
        <w:pStyle w:val="BodyText"/>
        <w:spacing w:line="315" w:lineRule="auto"/>
        <w:rPr/>
      </w:pPr>
      <w:r/>
    </w:p>
    <w:p>
      <w:pPr>
        <w:ind w:left="38"/>
        <w:spacing w:before="100" w:line="232" w:lineRule="auto"/>
        <w:outlineLvl w:val="0"/>
        <w:rPr>
          <w:rFonts w:ascii="KaiTi" w:hAnsi="KaiTi" w:eastAsia="KaiTi" w:cs="KaiTi"/>
          <w:sz w:val="31"/>
          <w:szCs w:val="31"/>
        </w:rPr>
      </w:pPr>
      <w:bookmarkStart w:name="bookmark23" w:id="32"/>
      <w:bookmarkEnd w:id="32"/>
      <w:r>
        <w:rPr>
          <w:rFonts w:ascii="KaiTi" w:hAnsi="KaiTi" w:eastAsia="KaiTi" w:cs="KaiTi"/>
          <w:sz w:val="31"/>
          <w:szCs w:val="31"/>
          <w:color w:val="006BE4"/>
          <w:spacing w:val="4"/>
        </w:rPr>
        <w:t>（二）原石方块</w:t>
      </w:r>
    </w:p>
    <w:p>
      <w:pPr>
        <w:ind w:left="25" w:firstLine="586"/>
        <w:spacing w:before="206" w:line="300" w:lineRule="auto"/>
        <w:rPr>
          <w:rFonts w:ascii="FangSong" w:hAnsi="FangSong" w:eastAsia="FangSong" w:cs="FangSong"/>
          <w:sz w:val="28"/>
          <w:szCs w:val="28"/>
        </w:rPr>
      </w:pPr>
      <w:r>
        <w:rPr>
          <w:rFonts w:ascii="FangSong" w:hAnsi="FangSong" w:eastAsia="FangSong" w:cs="FangSong"/>
          <w:sz w:val="28"/>
          <w:szCs w:val="28"/>
          <w:color w:val="3F3F3F"/>
          <w:spacing w:val="-2"/>
        </w:rPr>
        <w:t>比赛开始时双方场地各有1个橙色原石和1个紫色原石，方块尺寸为50mm</w:t>
      </w:r>
      <w:r>
        <w:rPr>
          <w:rFonts w:ascii="FangSong" w:hAnsi="FangSong" w:eastAsia="FangSong" w:cs="FangSong"/>
          <w:sz w:val="28"/>
          <w:szCs w:val="28"/>
          <w:color w:val="3F3F3F"/>
          <w:spacing w:val="103"/>
        </w:rPr>
        <w:t xml:space="preserve"> </w:t>
      </w:r>
      <w:r>
        <w:rPr>
          <w:rFonts w:ascii="FangSong" w:hAnsi="FangSong" w:eastAsia="FangSong" w:cs="FangSong"/>
          <w:sz w:val="28"/>
          <w:szCs w:val="28"/>
          <w:color w:val="3F3F3F"/>
          <w:spacing w:val="-2"/>
        </w:rPr>
        <w:t>×</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5"/>
        </w:rPr>
        <w:t>50mm</w:t>
      </w:r>
      <w:r>
        <w:rPr>
          <w:rFonts w:ascii="FangSong" w:hAnsi="FangSong" w:eastAsia="FangSong" w:cs="FangSong"/>
          <w:sz w:val="28"/>
          <w:szCs w:val="28"/>
          <w:color w:val="3F3F3F"/>
          <w:spacing w:val="88"/>
        </w:rPr>
        <w:t xml:space="preserve"> </w:t>
      </w:r>
      <w:r>
        <w:rPr>
          <w:rFonts w:ascii="FangSong" w:hAnsi="FangSong" w:eastAsia="FangSong" w:cs="FangSong"/>
          <w:sz w:val="28"/>
          <w:szCs w:val="28"/>
          <w:color w:val="3F3F3F"/>
          <w:spacing w:val="-5"/>
        </w:rPr>
        <w:t>×</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5"/>
        </w:rPr>
        <w:t>50mm。方块初始状态如下图所示：</w:t>
      </w:r>
    </w:p>
    <w:p>
      <w:pPr>
        <w:ind w:firstLine="2463"/>
        <w:spacing w:line="2956" w:lineRule="exact"/>
        <w:rPr/>
      </w:pPr>
      <w:r>
        <w:rPr>
          <w:position w:val="-59"/>
        </w:rPr>
        <w:drawing>
          <wp:inline distT="0" distB="0" distL="0" distR="0">
            <wp:extent cx="3060191" cy="1877567"/>
            <wp:effectExtent l="0" t="0" r="0" b="0"/>
            <wp:docPr id="54" name="IM 54"/>
            <wp:cNvGraphicFramePr/>
            <a:graphic>
              <a:graphicData uri="http://schemas.openxmlformats.org/drawingml/2006/picture">
                <pic:pic>
                  <pic:nvPicPr>
                    <pic:cNvPr id="54" name="IM 54"/>
                    <pic:cNvPicPr/>
                  </pic:nvPicPr>
                  <pic:blipFill>
                    <a:blip r:embed="rId40"/>
                    <a:stretch>
                      <a:fillRect/>
                    </a:stretch>
                  </pic:blipFill>
                  <pic:spPr>
                    <a:xfrm rot="0">
                      <a:off x="0" y="0"/>
                      <a:ext cx="3060191" cy="1877567"/>
                    </a:xfrm>
                    <a:prstGeom prst="rect">
                      <a:avLst/>
                    </a:prstGeom>
                  </pic:spPr>
                </pic:pic>
              </a:graphicData>
            </a:graphic>
          </wp:inline>
        </w:drawing>
      </w:r>
    </w:p>
    <w:p>
      <w:pPr>
        <w:pStyle w:val="BodyText"/>
        <w:spacing w:line="298" w:lineRule="auto"/>
        <w:rPr/>
      </w:pPr>
      <w:r/>
    </w:p>
    <w:p>
      <w:pPr>
        <w:ind w:left="2547"/>
        <w:spacing w:before="92" w:line="215" w:lineRule="auto"/>
        <w:rPr>
          <w:rFonts w:ascii="FangSong" w:hAnsi="FangSong" w:eastAsia="FangSong" w:cs="FangSong"/>
          <w:sz w:val="28"/>
          <w:szCs w:val="28"/>
        </w:rPr>
      </w:pPr>
      <w:bookmarkStart w:name="bookmark24" w:id="33"/>
      <w:bookmarkEnd w:id="33"/>
      <w:r>
        <w:rPr>
          <w:rFonts w:ascii="FangSong" w:hAnsi="FangSong" w:eastAsia="FangSong" w:cs="FangSong"/>
          <w:sz w:val="28"/>
          <w:szCs w:val="28"/>
          <w:b/>
          <w:bCs/>
          <w:color w:val="006BE4"/>
          <w:spacing w:val="-4"/>
        </w:rPr>
        <w:t>蓝方橙色原石在原石平台上的初始位置</w:t>
      </w:r>
    </w:p>
    <w:p>
      <w:pPr>
        <w:ind w:left="38"/>
        <w:spacing w:before="200" w:line="234" w:lineRule="auto"/>
        <w:outlineLvl w:val="0"/>
        <w:rPr>
          <w:rFonts w:ascii="KaiTi" w:hAnsi="KaiTi" w:eastAsia="KaiTi" w:cs="KaiTi"/>
          <w:sz w:val="31"/>
          <w:szCs w:val="31"/>
        </w:rPr>
      </w:pPr>
      <w:bookmarkStart w:name="bookmark80" w:id="34"/>
      <w:bookmarkEnd w:id="34"/>
      <w:r>
        <w:rPr>
          <w:rFonts w:ascii="KaiTi" w:hAnsi="KaiTi" w:eastAsia="KaiTi" w:cs="KaiTi"/>
          <w:sz w:val="31"/>
          <w:szCs w:val="31"/>
          <w:color w:val="006BE4"/>
          <w:spacing w:val="4"/>
        </w:rPr>
        <w:t>（三）点数方块</w:t>
      </w:r>
    </w:p>
    <w:p>
      <w:pPr>
        <w:ind w:left="11" w:right="86" w:firstLine="565"/>
        <w:spacing w:before="203" w:line="323" w:lineRule="auto"/>
        <w:jc w:val="both"/>
        <w:rPr>
          <w:rFonts w:ascii="FangSong" w:hAnsi="FangSong" w:eastAsia="FangSong" w:cs="FangSong"/>
          <w:sz w:val="28"/>
          <w:szCs w:val="28"/>
        </w:rPr>
      </w:pPr>
      <w:r>
        <w:rPr>
          <w:rFonts w:ascii="FangSong" w:hAnsi="FangSong" w:eastAsia="FangSong" w:cs="FangSong"/>
          <w:sz w:val="28"/>
          <w:szCs w:val="28"/>
          <w:color w:val="3F3F3F"/>
          <w:spacing w:val="-5"/>
        </w:rPr>
        <w:t>红蓝双方各有2个点数方块，点数方块尺寸为60mm</w:t>
      </w:r>
      <w:r>
        <w:rPr>
          <w:rFonts w:ascii="FangSong" w:hAnsi="FangSong" w:eastAsia="FangSong" w:cs="FangSong"/>
          <w:sz w:val="28"/>
          <w:szCs w:val="28"/>
          <w:color w:val="3F3F3F"/>
          <w:spacing w:val="96"/>
        </w:rPr>
        <w:t xml:space="preserve"> </w:t>
      </w:r>
      <w:r>
        <w:rPr>
          <w:rFonts w:ascii="FangSong" w:hAnsi="FangSong" w:eastAsia="FangSong" w:cs="FangSong"/>
          <w:sz w:val="28"/>
          <w:szCs w:val="28"/>
          <w:color w:val="3F3F3F"/>
          <w:spacing w:val="-5"/>
        </w:rPr>
        <w:t>×</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5"/>
        </w:rPr>
        <w:t>60mm</w:t>
      </w:r>
      <w:r>
        <w:rPr>
          <w:rFonts w:ascii="FangSong" w:hAnsi="FangSong" w:eastAsia="FangSong" w:cs="FangSong"/>
          <w:sz w:val="28"/>
          <w:szCs w:val="28"/>
          <w:color w:val="3F3F3F"/>
          <w:spacing w:val="81"/>
        </w:rPr>
        <w:t xml:space="preserve"> </w:t>
      </w:r>
      <w:r>
        <w:rPr>
          <w:rFonts w:ascii="FangSong" w:hAnsi="FangSong" w:eastAsia="FangSong" w:cs="FangSong"/>
          <w:sz w:val="28"/>
          <w:szCs w:val="28"/>
          <w:color w:val="3F3F3F"/>
          <w:spacing w:val="-5"/>
        </w:rPr>
        <w:t>×</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5"/>
        </w:rPr>
        <w:t>60mm方块，</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分别位于场地的四个角落，初始为UBTECH面朝</w:t>
      </w:r>
      <w:r>
        <w:rPr>
          <w:rFonts w:ascii="FangSong" w:hAnsi="FangSong" w:eastAsia="FangSong" w:cs="FangSong"/>
          <w:sz w:val="28"/>
          <w:szCs w:val="28"/>
          <w:color w:val="3F3F3F"/>
          <w:spacing w:val="-2"/>
        </w:rPr>
        <w:t>上，并且</w:t>
      </w:r>
      <w:r>
        <w:rPr>
          <w:rFonts w:ascii="FangSong" w:hAnsi="FangSong" w:eastAsia="FangSong" w:cs="FangSong"/>
          <w:sz w:val="28"/>
          <w:szCs w:val="28"/>
          <w:color w:val="3F3F3F"/>
          <w:spacing w:val="-99"/>
        </w:rPr>
        <w:t xml:space="preserve"> </w:t>
      </w:r>
      <w:r>
        <w:rPr>
          <w:rFonts w:ascii="FangSong" w:hAnsi="FangSong" w:eastAsia="FangSong" w:cs="FangSong"/>
          <w:sz w:val="28"/>
          <w:szCs w:val="28"/>
          <w:color w:val="3F3F3F"/>
          <w:spacing w:val="-2"/>
        </w:rPr>
        <w:t>“U”字缺口朝外。方块</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初始状态如下所示：</w:t>
      </w:r>
    </w:p>
    <w:p>
      <w:pPr>
        <w:ind w:firstLine="3192"/>
        <w:spacing w:line="2268" w:lineRule="exact"/>
        <w:rPr/>
      </w:pPr>
      <w:r>
        <w:rPr>
          <w:position w:val="-45"/>
        </w:rPr>
        <w:drawing>
          <wp:inline distT="0" distB="0" distL="0" distR="0">
            <wp:extent cx="1979675" cy="1440179"/>
            <wp:effectExtent l="0" t="0" r="0" b="0"/>
            <wp:docPr id="56" name="IM 56"/>
            <wp:cNvGraphicFramePr/>
            <a:graphic>
              <a:graphicData uri="http://schemas.openxmlformats.org/drawingml/2006/picture">
                <pic:pic>
                  <pic:nvPicPr>
                    <pic:cNvPr id="56" name="IM 56"/>
                    <pic:cNvPicPr/>
                  </pic:nvPicPr>
                  <pic:blipFill>
                    <a:blip r:embed="rId41"/>
                    <a:stretch>
                      <a:fillRect/>
                    </a:stretch>
                  </pic:blipFill>
                  <pic:spPr>
                    <a:xfrm rot="0">
                      <a:off x="0" y="0"/>
                      <a:ext cx="1979675" cy="1440179"/>
                    </a:xfrm>
                    <a:prstGeom prst="rect">
                      <a:avLst/>
                    </a:prstGeom>
                  </pic:spPr>
                </pic:pic>
              </a:graphicData>
            </a:graphic>
          </wp:inline>
        </w:drawing>
      </w:r>
    </w:p>
    <w:p>
      <w:pPr>
        <w:spacing w:line="2268" w:lineRule="exact"/>
        <w:sectPr>
          <w:headerReference w:type="default" r:id="rId16"/>
          <w:footerReference w:type="default" r:id="rId39"/>
          <w:pgSz w:w="11900" w:h="16840"/>
          <w:pgMar w:top="1158" w:right="1075" w:bottom="1383" w:left="1076" w:header="589" w:footer="1038" w:gutter="0"/>
        </w:sectPr>
        <w:rPr/>
      </w:pPr>
    </w:p>
    <w:p>
      <w:pPr>
        <w:pStyle w:val="BodyText"/>
        <w:spacing w:line="373" w:lineRule="auto"/>
        <w:rPr/>
      </w:pPr>
      <w:r>
        <w:pict>
          <v:shape id="_x0000_s44" style="position:absolute;margin-left:0pt;margin-top:11.9101pt;mso-position-vertical-relative:text;mso-position-horizontal-relative:text;width:487.3pt;height:0.5pt;z-index:251679744;" fillcolor="#000000" filled="true" stroked="false" coordsize="9745,10" coordorigin="0,0" path="m,l9745,0l9745,9l0,9l0,0xe"/>
        </w:pict>
      </w:r>
      <w:r/>
    </w:p>
    <w:p>
      <w:pPr>
        <w:ind w:left="2922"/>
        <w:spacing w:before="91" w:line="219" w:lineRule="auto"/>
        <w:rPr>
          <w:rFonts w:ascii="FangSong" w:hAnsi="FangSong" w:eastAsia="FangSong" w:cs="FangSong"/>
          <w:sz w:val="28"/>
          <w:szCs w:val="28"/>
        </w:rPr>
      </w:pPr>
      <w:bookmarkStart w:name="bookmark25" w:id="35"/>
      <w:bookmarkEnd w:id="35"/>
      <w:r>
        <w:rPr>
          <w:rFonts w:ascii="FangSong" w:hAnsi="FangSong" w:eastAsia="FangSong" w:cs="FangSong"/>
          <w:sz w:val="28"/>
          <w:szCs w:val="28"/>
          <w:b/>
          <w:bCs/>
          <w:color w:val="006BE4"/>
          <w:spacing w:val="-4"/>
        </w:rPr>
        <w:t>红方橙色角落点数方块初始状态</w:t>
      </w:r>
    </w:p>
    <w:p>
      <w:pPr>
        <w:pStyle w:val="BodyText"/>
        <w:rPr/>
      </w:pPr>
      <w:r/>
    </w:p>
    <w:p>
      <w:pPr>
        <w:ind w:left="38"/>
        <w:spacing w:before="101" w:line="233" w:lineRule="auto"/>
        <w:outlineLvl w:val="0"/>
        <w:rPr>
          <w:rFonts w:ascii="KaiTi" w:hAnsi="KaiTi" w:eastAsia="KaiTi" w:cs="KaiTi"/>
          <w:sz w:val="31"/>
          <w:szCs w:val="31"/>
        </w:rPr>
      </w:pPr>
      <w:bookmarkStart w:name="bookmark81" w:id="36"/>
      <w:bookmarkEnd w:id="36"/>
      <w:r>
        <w:rPr>
          <w:rFonts w:ascii="KaiTi" w:hAnsi="KaiTi" w:eastAsia="KaiTi" w:cs="KaiTi"/>
          <w:sz w:val="31"/>
          <w:szCs w:val="31"/>
          <w:color w:val="006BE4"/>
          <w:spacing w:val="4"/>
        </w:rPr>
        <w:t>（四）燃料小球</w:t>
      </w:r>
    </w:p>
    <w:p>
      <w:pPr>
        <w:ind w:left="13" w:right="138" w:firstLine="598"/>
        <w:spacing w:before="204" w:line="335" w:lineRule="auto"/>
        <w:jc w:val="both"/>
        <w:rPr>
          <w:rFonts w:ascii="FangSong" w:hAnsi="FangSong" w:eastAsia="FangSong" w:cs="FangSong"/>
          <w:sz w:val="28"/>
          <w:szCs w:val="28"/>
        </w:rPr>
      </w:pPr>
      <w:r>
        <w:rPr>
          <w:rFonts w:ascii="FangSong" w:hAnsi="FangSong" w:eastAsia="FangSong" w:cs="FangSong"/>
          <w:sz w:val="28"/>
          <w:szCs w:val="28"/>
          <w:color w:val="3F3F3F"/>
          <w:spacing w:val="-4"/>
        </w:rPr>
        <w:t>比赛双方场地内各有18个小球，分为两组3×</w:t>
      </w:r>
      <w:r>
        <w:rPr>
          <w:rFonts w:ascii="FangSong" w:hAnsi="FangSong" w:eastAsia="FangSong" w:cs="FangSong"/>
          <w:sz w:val="28"/>
          <w:szCs w:val="28"/>
          <w:color w:val="3F3F3F"/>
          <w:spacing w:val="-107"/>
        </w:rPr>
        <w:t xml:space="preserve"> </w:t>
      </w:r>
      <w:r>
        <w:rPr>
          <w:rFonts w:ascii="FangSong" w:hAnsi="FangSong" w:eastAsia="FangSong" w:cs="FangSong"/>
          <w:sz w:val="28"/>
          <w:szCs w:val="28"/>
          <w:color w:val="3F3F3F"/>
          <w:spacing w:val="-4"/>
        </w:rPr>
        <w:t>3摆放，其中靠近橙色原石平台</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一组的四个角摆放橙色小球，其余五个位置为绿色小球；另一组四个角摆放紫色</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小球，其余五个位置为绿色小球。小球的直径为42mm，材质为EVA，每个小球仅1</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1"/>
        </w:rPr>
        <w:t>个切面。小球初始摆放状态如下所示：</w:t>
      </w:r>
    </w:p>
    <w:p>
      <w:pPr>
        <w:ind w:firstLine="559"/>
        <w:spacing w:line="1701" w:lineRule="exact"/>
        <w:rPr/>
      </w:pPr>
      <w:r>
        <w:drawing>
          <wp:anchor distT="0" distB="0" distL="0" distR="0" simplePos="0" relativeHeight="251677696" behindDoc="0" locked="0" layoutInCell="1" allowOverlap="1">
            <wp:simplePos x="0" y="0"/>
            <wp:positionH relativeFrom="column">
              <wp:posOffset>1714880</wp:posOffset>
            </wp:positionH>
            <wp:positionV relativeFrom="paragraph">
              <wp:posOffset>0</wp:posOffset>
            </wp:positionV>
            <wp:extent cx="1077467" cy="1080516"/>
            <wp:effectExtent l="0" t="0" r="0" b="0"/>
            <wp:wrapNone/>
            <wp:docPr id="60" name="IM 60"/>
            <wp:cNvGraphicFramePr/>
            <a:graphic>
              <a:graphicData uri="http://schemas.openxmlformats.org/drawingml/2006/picture">
                <pic:pic>
                  <pic:nvPicPr>
                    <pic:cNvPr id="60" name="IM 60"/>
                    <pic:cNvPicPr/>
                  </pic:nvPicPr>
                  <pic:blipFill>
                    <a:blip r:embed="rId44"/>
                    <a:stretch>
                      <a:fillRect/>
                    </a:stretch>
                  </pic:blipFill>
                  <pic:spPr>
                    <a:xfrm rot="0">
                      <a:off x="0" y="0"/>
                      <a:ext cx="1077467" cy="1080516"/>
                    </a:xfrm>
                    <a:prstGeom prst="rect">
                      <a:avLst/>
                    </a:prstGeom>
                  </pic:spPr>
                </pic:pic>
              </a:graphicData>
            </a:graphic>
          </wp:anchor>
        </w:drawing>
      </w:r>
      <w:r>
        <w:drawing>
          <wp:anchor distT="0" distB="0" distL="0" distR="0" simplePos="0" relativeHeight="251676672" behindDoc="0" locked="0" layoutInCell="1" allowOverlap="1">
            <wp:simplePos x="0" y="0"/>
            <wp:positionH relativeFrom="column">
              <wp:posOffset>3467480</wp:posOffset>
            </wp:positionH>
            <wp:positionV relativeFrom="paragraph">
              <wp:posOffset>0</wp:posOffset>
            </wp:positionV>
            <wp:extent cx="1077467" cy="1080516"/>
            <wp:effectExtent l="0" t="0" r="0" b="0"/>
            <wp:wrapNone/>
            <wp:docPr id="62" name="IM 62"/>
            <wp:cNvGraphicFramePr/>
            <a:graphic>
              <a:graphicData uri="http://schemas.openxmlformats.org/drawingml/2006/picture">
                <pic:pic>
                  <pic:nvPicPr>
                    <pic:cNvPr id="62" name="IM 62"/>
                    <pic:cNvPicPr/>
                  </pic:nvPicPr>
                  <pic:blipFill>
                    <a:blip r:embed="rId45"/>
                    <a:stretch>
                      <a:fillRect/>
                    </a:stretch>
                  </pic:blipFill>
                  <pic:spPr>
                    <a:xfrm rot="0">
                      <a:off x="0" y="0"/>
                      <a:ext cx="1077467" cy="1080516"/>
                    </a:xfrm>
                    <a:prstGeom prst="rect">
                      <a:avLst/>
                    </a:prstGeom>
                  </pic:spPr>
                </pic:pic>
              </a:graphicData>
            </a:graphic>
          </wp:anchor>
        </w:drawing>
      </w:r>
      <w:r>
        <w:drawing>
          <wp:anchor distT="0" distB="0" distL="0" distR="0" simplePos="0" relativeHeight="251678720" behindDoc="0" locked="0" layoutInCell="1" allowOverlap="1">
            <wp:simplePos x="0" y="0"/>
            <wp:positionH relativeFrom="column">
              <wp:posOffset>4813172</wp:posOffset>
            </wp:positionH>
            <wp:positionV relativeFrom="paragraph">
              <wp:posOffset>0</wp:posOffset>
            </wp:positionV>
            <wp:extent cx="1059179" cy="1080516"/>
            <wp:effectExtent l="0" t="0" r="0" b="0"/>
            <wp:wrapNone/>
            <wp:docPr id="64" name="IM 64"/>
            <wp:cNvGraphicFramePr/>
            <a:graphic>
              <a:graphicData uri="http://schemas.openxmlformats.org/drawingml/2006/picture">
                <pic:pic>
                  <pic:nvPicPr>
                    <pic:cNvPr id="64" name="IM 64"/>
                    <pic:cNvPicPr/>
                  </pic:nvPicPr>
                  <pic:blipFill>
                    <a:blip r:embed="rId46"/>
                    <a:stretch>
                      <a:fillRect/>
                    </a:stretch>
                  </pic:blipFill>
                  <pic:spPr>
                    <a:xfrm rot="0">
                      <a:off x="0" y="0"/>
                      <a:ext cx="1059179" cy="1080516"/>
                    </a:xfrm>
                    <a:prstGeom prst="rect">
                      <a:avLst/>
                    </a:prstGeom>
                  </pic:spPr>
                </pic:pic>
              </a:graphicData>
            </a:graphic>
          </wp:anchor>
        </w:drawing>
      </w:r>
      <w:r>
        <w:rPr>
          <w:position w:val="-34"/>
        </w:rPr>
        <w:drawing>
          <wp:inline distT="0" distB="0" distL="0" distR="0">
            <wp:extent cx="1089660" cy="1080516"/>
            <wp:effectExtent l="0" t="0" r="0" b="0"/>
            <wp:docPr id="66" name="IM 66"/>
            <wp:cNvGraphicFramePr/>
            <a:graphic>
              <a:graphicData uri="http://schemas.openxmlformats.org/drawingml/2006/picture">
                <pic:pic>
                  <pic:nvPicPr>
                    <pic:cNvPr id="66" name="IM 66"/>
                    <pic:cNvPicPr/>
                  </pic:nvPicPr>
                  <pic:blipFill>
                    <a:blip r:embed="rId47"/>
                    <a:stretch>
                      <a:fillRect/>
                    </a:stretch>
                  </pic:blipFill>
                  <pic:spPr>
                    <a:xfrm rot="0">
                      <a:off x="0" y="0"/>
                      <a:ext cx="1089660" cy="1080516"/>
                    </a:xfrm>
                    <a:prstGeom prst="rect">
                      <a:avLst/>
                    </a:prstGeom>
                  </pic:spPr>
                </pic:pic>
              </a:graphicData>
            </a:graphic>
          </wp:inline>
        </w:drawing>
      </w:r>
    </w:p>
    <w:p>
      <w:pPr>
        <w:pStyle w:val="BodyText"/>
        <w:spacing w:line="316" w:lineRule="auto"/>
        <w:rPr/>
      </w:pPr>
      <w:r/>
    </w:p>
    <w:p>
      <w:pPr>
        <w:ind w:left="1464"/>
        <w:spacing w:before="91" w:line="219" w:lineRule="auto"/>
        <w:rPr>
          <w:rFonts w:ascii="FangSong" w:hAnsi="FangSong" w:eastAsia="FangSong" w:cs="FangSong"/>
          <w:sz w:val="28"/>
          <w:szCs w:val="28"/>
        </w:rPr>
      </w:pPr>
      <w:bookmarkStart w:name="bookmark26" w:id="37"/>
      <w:bookmarkEnd w:id="37"/>
      <w:r>
        <w:rPr>
          <w:rFonts w:ascii="FangSong" w:hAnsi="FangSong" w:eastAsia="FangSong" w:cs="FangSong"/>
          <w:sz w:val="28"/>
          <w:szCs w:val="28"/>
          <w:b/>
          <w:bCs/>
          <w:color w:val="006BE4"/>
          <w:spacing w:val="-2"/>
        </w:rPr>
        <w:t>蓝方小球放置区域</w:t>
      </w:r>
      <w:r>
        <w:rPr>
          <w:rFonts w:ascii="FangSong" w:hAnsi="FangSong" w:eastAsia="FangSong" w:cs="FangSong"/>
          <w:sz w:val="28"/>
          <w:szCs w:val="28"/>
          <w:color w:val="006BE4"/>
          <w:spacing w:val="-2"/>
        </w:rPr>
        <w:t xml:space="preserve">                    </w:t>
      </w:r>
      <w:r>
        <w:rPr>
          <w:rFonts w:ascii="FangSong" w:hAnsi="FangSong" w:eastAsia="FangSong" w:cs="FangSong"/>
          <w:sz w:val="28"/>
          <w:szCs w:val="28"/>
          <w:b/>
          <w:bCs/>
          <w:color w:val="006BE4"/>
          <w:spacing w:val="-2"/>
        </w:rPr>
        <w:t>红方小球放置区域</w:t>
      </w:r>
    </w:p>
    <w:p>
      <w:pPr>
        <w:ind w:left="11"/>
        <w:spacing w:before="192" w:line="227" w:lineRule="auto"/>
        <w:outlineLvl w:val="0"/>
        <w:rPr>
          <w:rFonts w:ascii="SimHei" w:hAnsi="SimHei" w:eastAsia="SimHei" w:cs="SimHei"/>
          <w:sz w:val="31"/>
          <w:szCs w:val="31"/>
        </w:rPr>
      </w:pPr>
      <w:bookmarkStart w:name="bookmark82" w:id="38"/>
      <w:bookmarkEnd w:id="38"/>
      <w:r>
        <w:rPr>
          <w:rFonts w:ascii="SimHei" w:hAnsi="SimHei" w:eastAsia="SimHei" w:cs="SimHei"/>
          <w:sz w:val="31"/>
          <w:szCs w:val="31"/>
          <w:color w:val="006BE4"/>
          <w:spacing w:val="7"/>
        </w:rPr>
        <w:t>七、竞赛赛制</w:t>
      </w:r>
    </w:p>
    <w:p>
      <w:pPr>
        <w:ind w:left="14" w:right="138" w:firstLine="555"/>
        <w:spacing w:before="213" w:line="358" w:lineRule="auto"/>
        <w:rPr>
          <w:rFonts w:ascii="FangSong" w:hAnsi="FangSong" w:eastAsia="FangSong" w:cs="FangSong"/>
          <w:sz w:val="28"/>
          <w:szCs w:val="28"/>
        </w:rPr>
      </w:pPr>
      <w:r>
        <w:rPr>
          <w:rFonts w:ascii="FangSong" w:hAnsi="FangSong" w:eastAsia="FangSong" w:cs="FangSong"/>
          <w:sz w:val="28"/>
          <w:szCs w:val="28"/>
          <w:color w:val="3F3F3F"/>
          <w:spacing w:val="-2"/>
        </w:rPr>
        <w:t>本赛项分为练习赛、排位赛和淘汰赛，组委会将根据实际报名数据与赛事日</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程安排等因素，综合考虑后设置赛制，最终赛制将由赛前说明手册确定。</w:t>
      </w:r>
    </w:p>
    <w:p>
      <w:pPr>
        <w:ind w:left="38"/>
        <w:spacing w:line="232" w:lineRule="auto"/>
        <w:outlineLvl w:val="0"/>
        <w:rPr>
          <w:rFonts w:ascii="KaiTi" w:hAnsi="KaiTi" w:eastAsia="KaiTi" w:cs="KaiTi"/>
          <w:sz w:val="31"/>
          <w:szCs w:val="31"/>
        </w:rPr>
      </w:pPr>
      <w:bookmarkStart w:name="bookmark27" w:id="39"/>
      <w:bookmarkEnd w:id="39"/>
      <w:r>
        <w:rPr>
          <w:rFonts w:ascii="KaiTi" w:hAnsi="KaiTi" w:eastAsia="KaiTi" w:cs="KaiTi"/>
          <w:sz w:val="31"/>
          <w:szCs w:val="31"/>
          <w:color w:val="006BE4"/>
          <w:spacing w:val="3"/>
        </w:rPr>
        <w:t>（一）练习赛</w:t>
      </w:r>
    </w:p>
    <w:p>
      <w:pPr>
        <w:ind w:left="10" w:right="138" w:firstLine="569"/>
        <w:spacing w:before="203" w:line="364" w:lineRule="auto"/>
        <w:jc w:val="both"/>
        <w:rPr>
          <w:rFonts w:ascii="FangSong" w:hAnsi="FangSong" w:eastAsia="FangSong" w:cs="FangSong"/>
          <w:sz w:val="28"/>
          <w:szCs w:val="28"/>
        </w:rPr>
      </w:pPr>
      <w:r>
        <w:rPr>
          <w:rFonts w:ascii="FangSong" w:hAnsi="FangSong" w:eastAsia="FangSong" w:cs="FangSong"/>
          <w:sz w:val="28"/>
          <w:szCs w:val="28"/>
          <w:color w:val="3F3F3F"/>
          <w:spacing w:val="-2"/>
        </w:rPr>
        <w:t>练习赛局，组委会尽量保证每支队伍能参与一局比赛。每</w:t>
      </w:r>
      <w:r>
        <w:rPr>
          <w:rFonts w:ascii="FangSong" w:hAnsi="FangSong" w:eastAsia="FangSong" w:cs="FangSong"/>
          <w:sz w:val="28"/>
          <w:szCs w:val="28"/>
          <w:color w:val="3F3F3F"/>
          <w:spacing w:val="-3"/>
        </w:rPr>
        <w:t>局比赛结束后裁判</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会进行结算，但不计入正式比赛的成绩，仅提供给参赛选手进行赛前训练，适应</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2"/>
        </w:rPr>
        <w:t>场地，熟悉规则。如遇到空缺对手的情况，组委会将随机从签署补位意愿书的队</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1"/>
        </w:rPr>
        <w:t>伍中抽取补位队伍。</w:t>
      </w:r>
    </w:p>
    <w:p>
      <w:pPr>
        <w:ind w:left="38"/>
        <w:spacing w:before="1" w:line="228" w:lineRule="auto"/>
        <w:outlineLvl w:val="0"/>
        <w:rPr>
          <w:rFonts w:ascii="KaiTi" w:hAnsi="KaiTi" w:eastAsia="KaiTi" w:cs="KaiTi"/>
          <w:sz w:val="31"/>
          <w:szCs w:val="31"/>
        </w:rPr>
      </w:pPr>
      <w:bookmarkStart w:name="bookmark28" w:id="40"/>
      <w:bookmarkEnd w:id="40"/>
      <w:r>
        <w:rPr>
          <w:rFonts w:ascii="KaiTi" w:hAnsi="KaiTi" w:eastAsia="KaiTi" w:cs="KaiTi"/>
          <w:sz w:val="31"/>
          <w:szCs w:val="31"/>
          <w:color w:val="006BE4"/>
          <w:spacing w:val="3"/>
        </w:rPr>
        <w:t>（二）排位赛</w:t>
      </w:r>
    </w:p>
    <w:p>
      <w:pPr>
        <w:ind w:left="11" w:firstLine="562"/>
        <w:spacing w:before="207" w:line="367" w:lineRule="auto"/>
        <w:jc w:val="both"/>
        <w:rPr>
          <w:rFonts w:ascii="FangSong" w:hAnsi="FangSong" w:eastAsia="FangSong" w:cs="FangSong"/>
          <w:sz w:val="28"/>
          <w:szCs w:val="28"/>
        </w:rPr>
      </w:pPr>
      <w:r>
        <w:rPr>
          <w:rFonts w:ascii="FangSong" w:hAnsi="FangSong" w:eastAsia="FangSong" w:cs="FangSong"/>
          <w:sz w:val="28"/>
          <w:szCs w:val="28"/>
          <w:color w:val="3F3F3F"/>
          <w:spacing w:val="-2"/>
        </w:rPr>
        <w:t>组委会将所有参赛队伍划分若干个小组，各小组内队伍进行比赛，组委</w:t>
      </w:r>
      <w:r>
        <w:rPr>
          <w:rFonts w:ascii="FangSong" w:hAnsi="FangSong" w:eastAsia="FangSong" w:cs="FangSong"/>
          <w:sz w:val="28"/>
          <w:szCs w:val="28"/>
          <w:color w:val="3F3F3F"/>
          <w:spacing w:val="-3"/>
        </w:rPr>
        <w:t>会将</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9"/>
        </w:rPr>
        <w:t>尽量保证每支队伍能参与两局比赛。排位赛结束后，根据积分排名规则（见9.5.3）</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2"/>
        </w:rPr>
        <w:t>进行排名。</w:t>
      </w:r>
    </w:p>
    <w:p>
      <w:pPr>
        <w:ind w:left="24"/>
        <w:spacing w:before="1" w:line="239" w:lineRule="auto"/>
        <w:rPr>
          <w:rFonts w:ascii="FangSong" w:hAnsi="FangSong" w:eastAsia="FangSong" w:cs="FangSong"/>
          <w:sz w:val="28"/>
          <w:szCs w:val="28"/>
        </w:rPr>
      </w:pPr>
      <w:r>
        <w:rPr>
          <w:rFonts w:ascii="Wingdings" w:hAnsi="Wingdings" w:eastAsia="Wingdings" w:cs="Wingdings"/>
          <w:sz w:val="28"/>
          <w:szCs w:val="28"/>
          <w:color w:val="006BE4"/>
          <w:spacing w:val="-11"/>
        </w:rPr>
        <w:t>l </w:t>
      </w:r>
      <w:r>
        <w:rPr>
          <w:rFonts w:ascii="FangSong" w:hAnsi="FangSong" w:eastAsia="FangSong" w:cs="FangSong"/>
          <w:sz w:val="28"/>
          <w:szCs w:val="28"/>
          <w:color w:val="006BE4"/>
          <w:spacing w:val="-11"/>
        </w:rPr>
        <w:t>规避原则</w:t>
      </w:r>
    </w:p>
    <w:p>
      <w:pPr>
        <w:ind w:left="574"/>
        <w:spacing w:before="208" w:line="217" w:lineRule="auto"/>
        <w:rPr>
          <w:rFonts w:ascii="FangSong" w:hAnsi="FangSong" w:eastAsia="FangSong" w:cs="FangSong"/>
          <w:sz w:val="28"/>
          <w:szCs w:val="28"/>
        </w:rPr>
      </w:pPr>
      <w:r>
        <w:rPr>
          <w:rFonts w:ascii="FangSong" w:hAnsi="FangSong" w:eastAsia="FangSong" w:cs="FangSong"/>
          <w:sz w:val="28"/>
          <w:szCs w:val="28"/>
          <w:color w:val="3F3F3F"/>
          <w:spacing w:val="-1"/>
        </w:rPr>
        <w:t>组委会可能会采用规避原则，尽量错开同校队伍或同区域队伍。</w:t>
      </w:r>
    </w:p>
    <w:p>
      <w:pPr>
        <w:spacing w:line="217" w:lineRule="auto"/>
        <w:sectPr>
          <w:headerReference w:type="default" r:id="rId42"/>
          <w:footerReference w:type="default" r:id="rId43"/>
          <w:pgSz w:w="11900" w:h="16840"/>
          <w:pgMar w:top="1158" w:right="937" w:bottom="1383" w:left="1076" w:header="589" w:footer="1040" w:gutter="0"/>
        </w:sectPr>
        <w:rPr>
          <w:rFonts w:ascii="FangSong" w:hAnsi="FangSong" w:eastAsia="FangSong" w:cs="FangSong"/>
          <w:sz w:val="28"/>
          <w:szCs w:val="28"/>
        </w:rPr>
      </w:pPr>
    </w:p>
    <w:p>
      <w:pPr>
        <w:pStyle w:val="BodyText"/>
        <w:spacing w:line="247" w:lineRule="auto"/>
        <w:rPr/>
      </w:pPr>
      <w:r>
        <w:pict>
          <v:shape id="_x0000_s48" style="position:absolute;margin-left:0pt;margin-top:11.9572pt;mso-position-vertical-relative:text;mso-position-horizontal-relative:text;width:487.3pt;height:0.5pt;z-index:251680768;" fillcolor="#000000" filled="true" stroked="false" coordsize="9745,10" coordorigin="0,0" path="m,l9745,0l9745,9l0,9l0,0xe"/>
        </w:pict>
      </w:r>
      <w:r/>
    </w:p>
    <w:p>
      <w:pPr>
        <w:pStyle w:val="BodyText"/>
        <w:spacing w:line="248" w:lineRule="auto"/>
        <w:rPr/>
      </w:pPr>
      <w:r/>
    </w:p>
    <w:p>
      <w:pPr>
        <w:ind w:left="38"/>
        <w:spacing w:before="101" w:line="232" w:lineRule="auto"/>
        <w:outlineLvl w:val="0"/>
        <w:rPr>
          <w:rFonts w:ascii="KaiTi" w:hAnsi="KaiTi" w:eastAsia="KaiTi" w:cs="KaiTi"/>
          <w:sz w:val="31"/>
          <w:szCs w:val="31"/>
        </w:rPr>
      </w:pPr>
      <w:bookmarkStart w:name="bookmark29" w:id="41"/>
      <w:bookmarkEnd w:id="41"/>
      <w:r>
        <w:rPr>
          <w:rFonts w:ascii="KaiTi" w:hAnsi="KaiTi" w:eastAsia="KaiTi" w:cs="KaiTi"/>
          <w:sz w:val="31"/>
          <w:szCs w:val="31"/>
          <w:color w:val="006BE4"/>
          <w:spacing w:val="3"/>
        </w:rPr>
        <w:t>（三）淘汰赛</w:t>
      </w:r>
    </w:p>
    <w:p>
      <w:pPr>
        <w:ind w:left="14" w:right="6" w:firstLine="561"/>
        <w:spacing w:before="201" w:line="366" w:lineRule="auto"/>
        <w:rPr>
          <w:rFonts w:ascii="FangSong" w:hAnsi="FangSong" w:eastAsia="FangSong" w:cs="FangSong"/>
          <w:sz w:val="28"/>
          <w:szCs w:val="28"/>
        </w:rPr>
      </w:pPr>
      <w:r>
        <w:rPr>
          <w:rFonts w:ascii="FangSong" w:hAnsi="FangSong" w:eastAsia="FangSong" w:cs="FangSong"/>
          <w:sz w:val="28"/>
          <w:szCs w:val="28"/>
          <w:color w:val="3F3F3F"/>
          <w:spacing w:val="-7"/>
        </w:rPr>
        <w:t>对阵双方按BO1（单场定胜负）或BO3（</w:t>
      </w:r>
      <w:r>
        <w:rPr>
          <w:rFonts w:ascii="FangSong" w:hAnsi="FangSong" w:eastAsia="FangSong" w:cs="FangSong"/>
          <w:sz w:val="28"/>
          <w:szCs w:val="28"/>
          <w:color w:val="3F3F3F"/>
          <w:spacing w:val="-8"/>
        </w:rPr>
        <w:t>三局两胜）赛制分出胜负，胜者晋级，</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败者淘汰，直到决出冠军。</w:t>
      </w:r>
    </w:p>
    <w:p>
      <w:pPr>
        <w:ind w:left="24"/>
        <w:spacing w:line="238" w:lineRule="auto"/>
        <w:rPr>
          <w:rFonts w:ascii="FangSong" w:hAnsi="FangSong" w:eastAsia="FangSong" w:cs="FangSong"/>
          <w:sz w:val="28"/>
          <w:szCs w:val="28"/>
        </w:rPr>
      </w:pPr>
      <w:r>
        <w:rPr>
          <w:rFonts w:ascii="Wingdings" w:hAnsi="Wingdings" w:eastAsia="Wingdings" w:cs="Wingdings"/>
          <w:sz w:val="28"/>
          <w:szCs w:val="28"/>
          <w:color w:val="006BE4"/>
          <w:spacing w:val="-6"/>
        </w:rPr>
        <w:t>l</w:t>
      </w:r>
      <w:r>
        <w:rPr>
          <w:rFonts w:ascii="Wingdings" w:hAnsi="Wingdings" w:eastAsia="Wingdings" w:cs="Wingdings"/>
          <w:sz w:val="28"/>
          <w:szCs w:val="28"/>
          <w:color w:val="006BE4"/>
          <w:spacing w:val="-25"/>
        </w:rPr>
        <w:t xml:space="preserve"> </w:t>
      </w:r>
      <w:r>
        <w:rPr>
          <w:rFonts w:ascii="FangSong" w:hAnsi="FangSong" w:eastAsia="FangSong" w:cs="FangSong"/>
          <w:sz w:val="28"/>
          <w:szCs w:val="28"/>
          <w:color w:val="006BE4"/>
          <w:spacing w:val="-6"/>
        </w:rPr>
        <w:t>BO1赛制</w:t>
      </w:r>
    </w:p>
    <w:p>
      <w:pPr>
        <w:ind w:left="570"/>
        <w:spacing w:before="210" w:line="217" w:lineRule="auto"/>
        <w:rPr>
          <w:rFonts w:ascii="FangSong" w:hAnsi="FangSong" w:eastAsia="FangSong" w:cs="FangSong"/>
          <w:sz w:val="28"/>
          <w:szCs w:val="28"/>
        </w:rPr>
      </w:pPr>
      <w:r>
        <w:rPr>
          <w:rFonts w:ascii="FangSong" w:hAnsi="FangSong" w:eastAsia="FangSong" w:cs="FangSong"/>
          <w:sz w:val="28"/>
          <w:szCs w:val="28"/>
          <w:color w:val="3F3F3F"/>
          <w:spacing w:val="-1"/>
        </w:rPr>
        <w:t>BO1赛制下，胜负判定规则同直接获胜和得分获胜（</w:t>
      </w:r>
      <w:r>
        <w:rPr>
          <w:rFonts w:ascii="FangSong" w:hAnsi="FangSong" w:eastAsia="FangSong" w:cs="FangSong"/>
          <w:sz w:val="28"/>
          <w:szCs w:val="28"/>
          <w:color w:val="3F3F3F"/>
          <w:spacing w:val="-77"/>
        </w:rPr>
        <w:t xml:space="preserve"> </w:t>
      </w:r>
      <w:r>
        <w:rPr>
          <w:rFonts w:ascii="FangSong" w:hAnsi="FangSong" w:eastAsia="FangSong" w:cs="FangSong"/>
          <w:sz w:val="28"/>
          <w:szCs w:val="28"/>
          <w:color w:val="3F3F3F"/>
          <w:spacing w:val="-1"/>
        </w:rPr>
        <w:t>见9.5.1和9.</w:t>
      </w:r>
      <w:r>
        <w:rPr>
          <w:rFonts w:ascii="FangSong" w:hAnsi="FangSong" w:eastAsia="FangSong" w:cs="FangSong"/>
          <w:sz w:val="28"/>
          <w:szCs w:val="28"/>
          <w:color w:val="3F3F3F"/>
          <w:spacing w:val="-2"/>
        </w:rPr>
        <w:t>5.2）。</w:t>
      </w:r>
    </w:p>
    <w:p>
      <w:pPr>
        <w:ind w:left="24"/>
        <w:spacing w:before="217" w:line="238" w:lineRule="auto"/>
        <w:rPr>
          <w:rFonts w:ascii="FangSong" w:hAnsi="FangSong" w:eastAsia="FangSong" w:cs="FangSong"/>
          <w:sz w:val="28"/>
          <w:szCs w:val="28"/>
        </w:rPr>
      </w:pPr>
      <w:r>
        <w:rPr>
          <w:rFonts w:ascii="Wingdings" w:hAnsi="Wingdings" w:eastAsia="Wingdings" w:cs="Wingdings"/>
          <w:sz w:val="28"/>
          <w:szCs w:val="28"/>
          <w:color w:val="006BE4"/>
          <w:spacing w:val="-6"/>
        </w:rPr>
        <w:t>l</w:t>
      </w:r>
      <w:r>
        <w:rPr>
          <w:rFonts w:ascii="Wingdings" w:hAnsi="Wingdings" w:eastAsia="Wingdings" w:cs="Wingdings"/>
          <w:sz w:val="28"/>
          <w:szCs w:val="28"/>
          <w:color w:val="006BE4"/>
          <w:spacing w:val="-25"/>
        </w:rPr>
        <w:t xml:space="preserve"> </w:t>
      </w:r>
      <w:r>
        <w:rPr>
          <w:rFonts w:ascii="FangSong" w:hAnsi="FangSong" w:eastAsia="FangSong" w:cs="FangSong"/>
          <w:sz w:val="28"/>
          <w:szCs w:val="28"/>
          <w:color w:val="006BE4"/>
          <w:spacing w:val="-6"/>
        </w:rPr>
        <w:t>BO3赛制</w:t>
      </w:r>
    </w:p>
    <w:p>
      <w:pPr>
        <w:ind w:left="11" w:right="81" w:firstLine="559"/>
        <w:spacing w:before="212" w:line="362" w:lineRule="auto"/>
        <w:jc w:val="both"/>
        <w:rPr>
          <w:rFonts w:ascii="FangSong" w:hAnsi="FangSong" w:eastAsia="FangSong" w:cs="FangSong"/>
          <w:sz w:val="28"/>
          <w:szCs w:val="28"/>
        </w:rPr>
      </w:pPr>
      <w:r>
        <w:rPr>
          <w:rFonts w:ascii="FangSong" w:hAnsi="FangSong" w:eastAsia="FangSong" w:cs="FangSong"/>
          <w:sz w:val="28"/>
          <w:szCs w:val="28"/>
          <w:color w:val="3F3F3F"/>
        </w:rPr>
        <w:t>BO</w:t>
      </w:r>
      <w:r>
        <w:rPr>
          <w:rFonts w:ascii="FangSong" w:hAnsi="FangSong" w:eastAsia="FangSong" w:cs="FangSong"/>
          <w:sz w:val="28"/>
          <w:szCs w:val="28"/>
          <w:color w:val="3F3F3F"/>
          <w:spacing w:val="2"/>
        </w:rPr>
        <w:t>3赛制下，先获得2局比赛胜利的队伍淘汰对方晋级。若3局比赛结束后，</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2"/>
        </w:rPr>
        <w:t>双方都未能取胜2局，则参照积分排名规则（见9.5.3）进行判定，排名在前的队</w:t>
      </w:r>
      <w:r>
        <w:rPr>
          <w:rFonts w:ascii="FangSong" w:hAnsi="FangSong" w:eastAsia="FangSong" w:cs="FangSong"/>
          <w:sz w:val="28"/>
          <w:szCs w:val="28"/>
          <w:color w:val="3F3F3F"/>
          <w:spacing w:val="10"/>
        </w:rPr>
        <w:t xml:space="preserve"> </w:t>
      </w:r>
      <w:r>
        <w:rPr>
          <w:rFonts w:ascii="FangSong" w:hAnsi="FangSong" w:eastAsia="FangSong" w:cs="FangSong"/>
          <w:sz w:val="28"/>
          <w:szCs w:val="28"/>
          <w:color w:val="3F3F3F"/>
          <w:spacing w:val="-2"/>
        </w:rPr>
        <w:t>伍淘汰对方晋级。</w:t>
      </w:r>
    </w:p>
    <w:p>
      <w:pPr>
        <w:ind w:left="13"/>
        <w:spacing w:line="226" w:lineRule="auto"/>
        <w:outlineLvl w:val="0"/>
        <w:rPr>
          <w:rFonts w:ascii="SimHei" w:hAnsi="SimHei" w:eastAsia="SimHei" w:cs="SimHei"/>
          <w:sz w:val="31"/>
          <w:szCs w:val="31"/>
        </w:rPr>
      </w:pPr>
      <w:bookmarkStart w:name="bookmark30" w:id="42"/>
      <w:bookmarkEnd w:id="42"/>
      <w:bookmarkStart w:name="bookmark31" w:id="43"/>
      <w:bookmarkEnd w:id="43"/>
      <w:r>
        <w:rPr>
          <w:rFonts w:ascii="SimHei" w:hAnsi="SimHei" w:eastAsia="SimHei" w:cs="SimHei"/>
          <w:sz w:val="31"/>
          <w:szCs w:val="31"/>
          <w:color w:val="006BE4"/>
          <w:spacing w:val="7"/>
        </w:rPr>
        <w:t>八、竞赛任务</w:t>
      </w:r>
    </w:p>
    <w:p>
      <w:pPr>
        <w:ind w:left="38"/>
        <w:spacing w:before="179" w:line="231" w:lineRule="auto"/>
        <w:outlineLvl w:val="0"/>
        <w:rPr>
          <w:rFonts w:ascii="KaiTi" w:hAnsi="KaiTi" w:eastAsia="KaiTi" w:cs="KaiTi"/>
          <w:sz w:val="31"/>
          <w:szCs w:val="31"/>
        </w:rPr>
      </w:pPr>
      <w:bookmarkStart w:name="bookmark83" w:id="44"/>
      <w:bookmarkEnd w:id="44"/>
      <w:r>
        <w:rPr>
          <w:rFonts w:ascii="KaiTi" w:hAnsi="KaiTi" w:eastAsia="KaiTi" w:cs="KaiTi"/>
          <w:sz w:val="31"/>
          <w:szCs w:val="31"/>
          <w:color w:val="006BE4"/>
          <w:spacing w:val="4"/>
        </w:rPr>
        <w:t>（一）任务概述</w:t>
      </w:r>
    </w:p>
    <w:p>
      <w:pPr>
        <w:ind w:left="44" w:firstLine="568"/>
        <w:spacing w:before="205" w:line="364" w:lineRule="auto"/>
        <w:jc w:val="both"/>
        <w:rPr>
          <w:rFonts w:ascii="FangSong" w:hAnsi="FangSong" w:eastAsia="FangSong" w:cs="FangSong"/>
          <w:sz w:val="28"/>
          <w:szCs w:val="28"/>
        </w:rPr>
      </w:pPr>
      <w:r>
        <w:rPr>
          <w:rFonts w:ascii="FangSong" w:hAnsi="FangSong" w:eastAsia="FangSong" w:cs="FangSong"/>
          <w:sz w:val="28"/>
          <w:szCs w:val="28"/>
          <w:color w:val="3F3F3F"/>
          <w:spacing w:val="1"/>
        </w:rPr>
        <w:t>比赛每局总时长为4分钟，双方选手须在赛前制作两台机器人，手动控制两</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8"/>
        </w:rPr>
        <w:t>台机器人完成收集燃料、翻转方块、收集原石、登上斜坡、登</w:t>
      </w:r>
      <w:r>
        <w:rPr>
          <w:rFonts w:ascii="FangSong" w:hAnsi="FangSong" w:eastAsia="FangSong" w:cs="FangSong"/>
          <w:sz w:val="28"/>
          <w:szCs w:val="28"/>
          <w:color w:val="3F3F3F"/>
          <w:spacing w:val="-9"/>
        </w:rPr>
        <w:t>上平台等多个任务。</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当一方机器人完成特定前置任务后，率先登上平台完成火箭点火可直接获得本局</w:t>
      </w:r>
      <w:r>
        <w:rPr>
          <w:rFonts w:ascii="FangSong" w:hAnsi="FangSong" w:eastAsia="FangSong" w:cs="FangSong"/>
          <w:sz w:val="28"/>
          <w:szCs w:val="28"/>
          <w:color w:val="3F3F3F"/>
          <w:spacing w:val="6"/>
        </w:rPr>
        <w:t xml:space="preserve"> </w:t>
      </w:r>
      <w:r>
        <w:rPr>
          <w:rFonts w:ascii="FangSong" w:hAnsi="FangSong" w:eastAsia="FangSong" w:cs="FangSong"/>
          <w:sz w:val="28"/>
          <w:szCs w:val="28"/>
          <w:color w:val="3F3F3F"/>
          <w:spacing w:val="-8"/>
        </w:rPr>
        <w:t>比赛的胜利！</w:t>
      </w:r>
    </w:p>
    <w:p>
      <w:pPr>
        <w:ind w:left="38"/>
        <w:spacing w:before="2" w:line="229" w:lineRule="auto"/>
        <w:outlineLvl w:val="0"/>
        <w:rPr>
          <w:rFonts w:ascii="KaiTi" w:hAnsi="KaiTi" w:eastAsia="KaiTi" w:cs="KaiTi"/>
          <w:sz w:val="31"/>
          <w:szCs w:val="31"/>
        </w:rPr>
      </w:pPr>
      <w:bookmarkStart w:name="bookmark32" w:id="45"/>
      <w:bookmarkEnd w:id="45"/>
      <w:bookmarkStart w:name="bookmark33" w:id="46"/>
      <w:bookmarkEnd w:id="46"/>
      <w:r>
        <w:rPr>
          <w:rFonts w:ascii="KaiTi" w:hAnsi="KaiTi" w:eastAsia="KaiTi" w:cs="KaiTi"/>
          <w:sz w:val="31"/>
          <w:szCs w:val="31"/>
          <w:color w:val="006BE4"/>
          <w:spacing w:val="4"/>
        </w:rPr>
        <w:t>（二）赛事任务</w:t>
      </w:r>
    </w:p>
    <w:p>
      <w:pPr>
        <w:ind w:left="70"/>
        <w:spacing w:before="206" w:line="216" w:lineRule="auto"/>
        <w:outlineLvl w:val="1"/>
        <w:rPr>
          <w:rFonts w:ascii="FangSong" w:hAnsi="FangSong" w:eastAsia="FangSong" w:cs="FangSong"/>
          <w:sz w:val="28"/>
          <w:szCs w:val="28"/>
        </w:rPr>
      </w:pPr>
      <w:bookmarkStart w:name="bookmark84" w:id="47"/>
      <w:bookmarkEnd w:id="47"/>
      <w:r>
        <w:rPr>
          <w:rFonts w:ascii="FangSong" w:hAnsi="FangSong" w:eastAsia="FangSong" w:cs="FangSong"/>
          <w:sz w:val="28"/>
          <w:szCs w:val="28"/>
          <w:color w:val="006BE4"/>
          <w:spacing w:val="-10"/>
        </w:rPr>
        <w:t>(1)收集燃料</w:t>
      </w:r>
    </w:p>
    <w:p>
      <w:pPr>
        <w:ind w:left="575"/>
        <w:spacing w:before="232" w:line="215" w:lineRule="auto"/>
        <w:rPr>
          <w:rFonts w:ascii="FangSong" w:hAnsi="FangSong" w:eastAsia="FangSong" w:cs="FangSong"/>
          <w:sz w:val="28"/>
          <w:szCs w:val="28"/>
        </w:rPr>
      </w:pPr>
      <w:r>
        <w:rPr>
          <w:rFonts w:ascii="FangSong" w:hAnsi="FangSong" w:eastAsia="FangSong" w:cs="FangSong"/>
          <w:sz w:val="28"/>
          <w:szCs w:val="28"/>
          <w:color w:val="3F3F3F"/>
          <w:spacing w:val="-1"/>
        </w:rPr>
        <w:t>任务描述：机器人将燃料小球放置在己方燃料站内。</w:t>
      </w:r>
    </w:p>
    <w:p>
      <w:pPr>
        <w:ind w:left="12" w:right="81" w:firstLine="573"/>
        <w:spacing w:before="238" w:line="368" w:lineRule="auto"/>
        <w:jc w:val="both"/>
        <w:rPr>
          <w:rFonts w:ascii="FangSong" w:hAnsi="FangSong" w:eastAsia="FangSong" w:cs="FangSong"/>
          <w:sz w:val="28"/>
          <w:szCs w:val="28"/>
        </w:rPr>
      </w:pPr>
      <w:r>
        <w:rPr>
          <w:rFonts w:ascii="FangSong" w:hAnsi="FangSong" w:eastAsia="FangSong" w:cs="FangSong"/>
          <w:sz w:val="28"/>
          <w:szCs w:val="28"/>
          <w:color w:val="3F3F3F"/>
          <w:spacing w:val="-3"/>
        </w:rPr>
        <w:t>完成条件：以比赛结束时最终状态计算得分，小球的垂直投影完全位于己方</w:t>
      </w:r>
      <w:r>
        <w:rPr>
          <w:rFonts w:ascii="FangSong" w:hAnsi="FangSong" w:eastAsia="FangSong" w:cs="FangSong"/>
          <w:sz w:val="28"/>
          <w:szCs w:val="28"/>
          <w:color w:val="3F3F3F"/>
          <w:spacing w:val="18"/>
        </w:rPr>
        <w:t xml:space="preserve"> </w:t>
      </w:r>
      <w:r>
        <w:rPr>
          <w:rFonts w:ascii="FangSong" w:hAnsi="FangSong" w:eastAsia="FangSong" w:cs="FangSong"/>
          <w:sz w:val="28"/>
          <w:szCs w:val="28"/>
          <w:color w:val="3F3F3F"/>
          <w:spacing w:val="-2"/>
        </w:rPr>
        <w:t>燃料站内且不与己方机器人存在接触，视为有效小球。橙色和紫色小球的最终数</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1"/>
        </w:rPr>
        <w:t>量需要关联翻转方块任务完成情况。</w:t>
      </w:r>
    </w:p>
    <w:p>
      <w:pPr>
        <w:ind w:left="12" w:right="81" w:firstLine="566"/>
        <w:spacing w:before="3"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补充说明：收集绿色燃料是火箭点火的前置任务，在比赛</w:t>
      </w:r>
      <w:r>
        <w:rPr>
          <w:rFonts w:ascii="FangSong" w:hAnsi="FangSong" w:eastAsia="FangSong" w:cs="FangSong"/>
          <w:sz w:val="28"/>
          <w:szCs w:val="28"/>
          <w:color w:val="3F3F3F"/>
          <w:spacing w:val="-3"/>
        </w:rPr>
        <w:t>中，某一时刻己方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燃料站内至少存在10个有效的绿色燃料小球，参赛选手须主动语音报告裁判员，</w:t>
      </w:r>
      <w:r>
        <w:rPr>
          <w:rFonts w:ascii="FangSong" w:hAnsi="FangSong" w:eastAsia="FangSong" w:cs="FangSong"/>
          <w:sz w:val="28"/>
          <w:szCs w:val="28"/>
          <w:color w:val="3F3F3F"/>
          <w:spacing w:val="5"/>
        </w:rPr>
        <w:t xml:space="preserve"> </w:t>
      </w:r>
      <w:r>
        <w:rPr>
          <w:rFonts w:ascii="FangSong" w:hAnsi="FangSong" w:eastAsia="FangSong" w:cs="FangSong"/>
          <w:sz w:val="28"/>
          <w:szCs w:val="28"/>
          <w:color w:val="3F3F3F"/>
          <w:spacing w:val="-4"/>
        </w:rPr>
        <w:t>如</w:t>
      </w:r>
      <w:r>
        <w:rPr>
          <w:rFonts w:ascii="FangSong" w:hAnsi="FangSong" w:eastAsia="FangSong" w:cs="FangSong"/>
          <w:sz w:val="28"/>
          <w:szCs w:val="28"/>
          <w:color w:val="3F3F3F"/>
          <w:spacing w:val="-98"/>
        </w:rPr>
        <w:t xml:space="preserve"> </w:t>
      </w:r>
      <w:r>
        <w:rPr>
          <w:rFonts w:ascii="FangSong" w:hAnsi="FangSong" w:eastAsia="FangSong" w:cs="FangSong"/>
          <w:sz w:val="28"/>
          <w:szCs w:val="28"/>
          <w:color w:val="3F3F3F"/>
          <w:spacing w:val="-4"/>
        </w:rPr>
        <w:t>“完成绿色燃料收集”之类的口令。经裁判员回复</w:t>
      </w:r>
      <w:r>
        <w:rPr>
          <w:rFonts w:ascii="FangSong" w:hAnsi="FangSong" w:eastAsia="FangSong" w:cs="FangSong"/>
          <w:sz w:val="28"/>
          <w:szCs w:val="28"/>
          <w:color w:val="3F3F3F"/>
          <w:spacing w:val="-109"/>
        </w:rPr>
        <w:t xml:space="preserve"> </w:t>
      </w:r>
      <w:r>
        <w:rPr>
          <w:rFonts w:ascii="FangSong" w:hAnsi="FangSong" w:eastAsia="FangSong" w:cs="FangSong"/>
          <w:sz w:val="28"/>
          <w:szCs w:val="28"/>
          <w:color w:val="3F3F3F"/>
          <w:spacing w:val="-4"/>
        </w:rPr>
        <w:t>“确认”后，本局内视为已</w:t>
      </w:r>
    </w:p>
    <w:p>
      <w:pPr>
        <w:spacing w:line="369" w:lineRule="auto"/>
        <w:sectPr>
          <w:headerReference w:type="default" r:id="rId48"/>
          <w:footerReference w:type="default" r:id="rId49"/>
          <w:pgSz w:w="11900" w:h="16840"/>
          <w:pgMar w:top="1158" w:right="994" w:bottom="1383" w:left="1076" w:header="589" w:footer="1040" w:gutter="0"/>
        </w:sectPr>
        <w:rPr>
          <w:rFonts w:ascii="FangSong" w:hAnsi="FangSong" w:eastAsia="FangSong" w:cs="FangSong"/>
          <w:sz w:val="28"/>
          <w:szCs w:val="28"/>
        </w:rPr>
      </w:pPr>
    </w:p>
    <w:p>
      <w:pPr>
        <w:pStyle w:val="BodyText"/>
        <w:spacing w:line="269" w:lineRule="auto"/>
        <w:rPr/>
      </w:pPr>
      <w:r/>
    </w:p>
    <w:p>
      <w:pPr>
        <w:pStyle w:val="BodyText"/>
        <w:spacing w:line="269" w:lineRule="auto"/>
        <w:rPr/>
      </w:pPr>
      <w:r/>
    </w:p>
    <w:p>
      <w:pPr>
        <w:ind w:left="27"/>
        <w:spacing w:before="91" w:line="219" w:lineRule="auto"/>
        <w:rPr>
          <w:rFonts w:ascii="FangSong" w:hAnsi="FangSong" w:eastAsia="FangSong" w:cs="FangSong"/>
          <w:sz w:val="28"/>
          <w:szCs w:val="28"/>
        </w:rPr>
      </w:pPr>
      <w:r>
        <w:drawing>
          <wp:anchor distT="0" distB="0" distL="0" distR="0" simplePos="0" relativeHeight="251684864" behindDoc="0" locked="0" layoutInCell="1" allowOverlap="1">
            <wp:simplePos x="0" y="0"/>
            <wp:positionH relativeFrom="column">
              <wp:posOffset>3386708</wp:posOffset>
            </wp:positionH>
            <wp:positionV relativeFrom="paragraph">
              <wp:posOffset>281359</wp:posOffset>
            </wp:positionV>
            <wp:extent cx="2613660" cy="1446276"/>
            <wp:effectExtent l="0" t="0" r="0" b="0"/>
            <wp:wrapNone/>
            <wp:docPr id="72" name="IM 72"/>
            <wp:cNvGraphicFramePr/>
            <a:graphic>
              <a:graphicData uri="http://schemas.openxmlformats.org/drawingml/2006/picture">
                <pic:pic>
                  <pic:nvPicPr>
                    <pic:cNvPr id="72" name="IM 72"/>
                    <pic:cNvPicPr/>
                  </pic:nvPicPr>
                  <pic:blipFill>
                    <a:blip r:embed="rId52"/>
                    <a:stretch>
                      <a:fillRect/>
                    </a:stretch>
                  </pic:blipFill>
                  <pic:spPr>
                    <a:xfrm rot="0">
                      <a:off x="0" y="0"/>
                      <a:ext cx="2613660" cy="1446276"/>
                    </a:xfrm>
                    <a:prstGeom prst="rect">
                      <a:avLst/>
                    </a:prstGeom>
                  </pic:spPr>
                </pic:pic>
              </a:graphicData>
            </a:graphic>
          </wp:anchor>
        </w:drawing>
      </w:r>
      <w:r>
        <w:rPr>
          <w:rFonts w:ascii="FangSong" w:hAnsi="FangSong" w:eastAsia="FangSong" w:cs="FangSong"/>
          <w:sz w:val="28"/>
          <w:szCs w:val="28"/>
          <w:color w:val="3F3F3F"/>
          <w:spacing w:val="-9"/>
        </w:rPr>
        <w:t>完成。</w:t>
      </w:r>
    </w:p>
    <w:p>
      <w:pPr>
        <w:ind w:firstLine="852"/>
        <w:spacing w:before="20" w:line="2263" w:lineRule="exact"/>
        <w:rPr/>
      </w:pPr>
      <w:r>
        <w:rPr>
          <w:position w:val="-45"/>
        </w:rPr>
        <w:drawing>
          <wp:inline distT="0" distB="0" distL="0" distR="0">
            <wp:extent cx="2682239" cy="1437131"/>
            <wp:effectExtent l="0" t="0" r="0" b="0"/>
            <wp:docPr id="74" name="IM 74"/>
            <wp:cNvGraphicFramePr/>
            <a:graphic>
              <a:graphicData uri="http://schemas.openxmlformats.org/drawingml/2006/picture">
                <pic:pic>
                  <pic:nvPicPr>
                    <pic:cNvPr id="74" name="IM 74"/>
                    <pic:cNvPicPr/>
                  </pic:nvPicPr>
                  <pic:blipFill>
                    <a:blip r:embed="rId53"/>
                    <a:stretch>
                      <a:fillRect/>
                    </a:stretch>
                  </pic:blipFill>
                  <pic:spPr>
                    <a:xfrm rot="0">
                      <a:off x="0" y="0"/>
                      <a:ext cx="2682239" cy="1437131"/>
                    </a:xfrm>
                    <a:prstGeom prst="rect">
                      <a:avLst/>
                    </a:prstGeom>
                  </pic:spPr>
                </pic:pic>
              </a:graphicData>
            </a:graphic>
          </wp:inline>
        </w:drawing>
      </w:r>
    </w:p>
    <w:p>
      <w:pPr>
        <w:pStyle w:val="BodyText"/>
        <w:spacing w:line="313" w:lineRule="auto"/>
        <w:rPr/>
      </w:pPr>
      <w:r/>
    </w:p>
    <w:p>
      <w:pPr>
        <w:ind w:left="1060"/>
        <w:spacing w:before="91" w:line="218" w:lineRule="auto"/>
        <w:rPr>
          <w:rFonts w:ascii="FangSong" w:hAnsi="FangSong" w:eastAsia="FangSong" w:cs="FangSong"/>
          <w:sz w:val="28"/>
          <w:szCs w:val="28"/>
        </w:rPr>
      </w:pPr>
      <w:r>
        <w:rPr>
          <w:rFonts w:ascii="FangSong" w:hAnsi="FangSong" w:eastAsia="FangSong" w:cs="FangSong"/>
          <w:sz w:val="28"/>
          <w:szCs w:val="28"/>
          <w:b/>
          <w:bCs/>
          <w:color w:val="006BE4"/>
          <w:spacing w:val="-2"/>
        </w:rPr>
        <w:t>小球垂直投影完全进入示意图</w:t>
      </w:r>
      <w:r>
        <w:rPr>
          <w:rFonts w:ascii="FangSong" w:hAnsi="FangSong" w:eastAsia="FangSong" w:cs="FangSong"/>
          <w:sz w:val="28"/>
          <w:szCs w:val="28"/>
          <w:color w:val="006BE4"/>
          <w:spacing w:val="-2"/>
        </w:rPr>
        <w:t xml:space="preserve">   </w:t>
      </w:r>
      <w:r>
        <w:rPr>
          <w:rFonts w:ascii="FangSong" w:hAnsi="FangSong" w:eastAsia="FangSong" w:cs="FangSong"/>
          <w:sz w:val="28"/>
          <w:szCs w:val="28"/>
          <w:b/>
          <w:bCs/>
          <w:color w:val="006BE4"/>
          <w:spacing w:val="-2"/>
        </w:rPr>
        <w:t>红圈小球垂直投影未完全进入</w:t>
      </w:r>
      <w:r>
        <w:rPr>
          <w:rFonts w:ascii="FangSong" w:hAnsi="FangSong" w:eastAsia="FangSong" w:cs="FangSong"/>
          <w:sz w:val="28"/>
          <w:szCs w:val="28"/>
          <w:b/>
          <w:bCs/>
          <w:color w:val="006BE4"/>
          <w:spacing w:val="-3"/>
        </w:rPr>
        <w:t>示意图</w:t>
      </w:r>
    </w:p>
    <w:p>
      <w:pPr>
        <w:spacing w:line="19" w:lineRule="exact"/>
        <w:rPr/>
      </w:pPr>
      <w:r/>
    </w:p>
    <w:p>
      <w:pPr>
        <w:spacing w:line="19" w:lineRule="exact"/>
        <w:sectPr>
          <w:headerReference w:type="default" r:id="rId50"/>
          <w:footerReference w:type="default" r:id="rId51"/>
          <w:pgSz w:w="11900" w:h="16840"/>
          <w:pgMar w:top="1158" w:right="796" w:bottom="1383" w:left="1076" w:header="589" w:footer="1038" w:gutter="0"/>
          <w:cols w:equalWidth="0" w:num="1">
            <w:col w:w="10027" w:space="0"/>
          </w:cols>
        </w:sectPr>
        <w:rPr/>
      </w:pPr>
    </w:p>
    <w:p>
      <w:pPr>
        <w:ind w:firstLine="862"/>
        <w:spacing w:line="2306" w:lineRule="exact"/>
        <w:rPr/>
      </w:pPr>
      <w:r>
        <w:rPr>
          <w:position w:val="-46"/>
        </w:rPr>
        <w:drawing>
          <wp:inline distT="0" distB="0" distL="0" distR="0">
            <wp:extent cx="2580132" cy="1464564"/>
            <wp:effectExtent l="0" t="0" r="0" b="0"/>
            <wp:docPr id="76" name="IM 76"/>
            <wp:cNvGraphicFramePr/>
            <a:graphic>
              <a:graphicData uri="http://schemas.openxmlformats.org/drawingml/2006/picture">
                <pic:pic>
                  <pic:nvPicPr>
                    <pic:cNvPr id="76" name="IM 76"/>
                    <pic:cNvPicPr/>
                  </pic:nvPicPr>
                  <pic:blipFill>
                    <a:blip r:embed="rId54"/>
                    <a:stretch>
                      <a:fillRect/>
                    </a:stretch>
                  </pic:blipFill>
                  <pic:spPr>
                    <a:xfrm rot="0">
                      <a:off x="0" y="0"/>
                      <a:ext cx="2580132" cy="1464564"/>
                    </a:xfrm>
                    <a:prstGeom prst="rect">
                      <a:avLst/>
                    </a:prstGeom>
                  </pic:spPr>
                </pic:pic>
              </a:graphicData>
            </a:graphic>
          </wp:inline>
        </w:drawing>
      </w:r>
    </w:p>
    <w:p>
      <w:pPr>
        <w:ind w:left="887"/>
        <w:spacing w:before="237" w:line="219" w:lineRule="auto"/>
        <w:rPr>
          <w:rFonts w:ascii="FangSong" w:hAnsi="FangSong" w:eastAsia="FangSong" w:cs="FangSong"/>
          <w:sz w:val="28"/>
          <w:szCs w:val="28"/>
        </w:rPr>
      </w:pPr>
      <w:bookmarkStart w:name="bookmark34" w:id="48"/>
      <w:bookmarkEnd w:id="48"/>
      <w:r>
        <w:rPr>
          <w:rFonts w:ascii="FangSong" w:hAnsi="FangSong" w:eastAsia="FangSong" w:cs="FangSong"/>
          <w:sz w:val="28"/>
          <w:szCs w:val="28"/>
          <w:b/>
          <w:bCs/>
          <w:color w:val="006BE4"/>
          <w:spacing w:val="-3"/>
        </w:rPr>
        <w:t>小球垂直投影完全进入示意图</w:t>
      </w:r>
    </w:p>
    <w:p>
      <w:pPr>
        <w:spacing w:line="45" w:lineRule="auto"/>
        <w:rPr>
          <w:rFonts w:ascii="Arial"/>
          <w:sz w:val="2"/>
        </w:rPr>
      </w:pPr>
      <w:r>
        <w:rPr>
          <w:rFonts w:ascii="Arial"/>
          <w:sz w:val="2"/>
        </w:rPr>
      </w:r>
    </w:p>
    <w:p>
      <w:pPr>
        <w:pStyle w:val="BodyText"/>
        <w:spacing w:line="14" w:lineRule="auto"/>
        <w:rPr>
          <w:sz w:val="2"/>
        </w:rPr>
      </w:pPr>
      <w:r>
        <w:rPr>
          <w:sz w:val="2"/>
          <w:szCs w:val="2"/>
        </w:rPr>
        <w:br w:type="column"/>
      </w:r>
    </w:p>
    <w:p>
      <w:pPr>
        <w:ind w:firstLine="111"/>
        <w:spacing w:line="2302" w:lineRule="exact"/>
        <w:rPr/>
      </w:pPr>
      <w:r>
        <w:rPr>
          <w:position w:val="-46"/>
        </w:rPr>
        <w:drawing>
          <wp:inline distT="0" distB="0" distL="0" distR="0">
            <wp:extent cx="2596895" cy="1462163"/>
            <wp:effectExtent l="0" t="0" r="0" b="0"/>
            <wp:docPr id="78" name="IM 78"/>
            <wp:cNvGraphicFramePr/>
            <a:graphic>
              <a:graphicData uri="http://schemas.openxmlformats.org/drawingml/2006/picture">
                <pic:pic>
                  <pic:nvPicPr>
                    <pic:cNvPr id="78" name="IM 78"/>
                    <pic:cNvPicPr/>
                  </pic:nvPicPr>
                  <pic:blipFill>
                    <a:blip r:embed="rId55"/>
                    <a:stretch>
                      <a:fillRect/>
                    </a:stretch>
                  </pic:blipFill>
                  <pic:spPr>
                    <a:xfrm rot="0">
                      <a:off x="0" y="0"/>
                      <a:ext cx="2596895" cy="1462163"/>
                    </a:xfrm>
                    <a:prstGeom prst="rect">
                      <a:avLst/>
                    </a:prstGeom>
                  </pic:spPr>
                </pic:pic>
              </a:graphicData>
            </a:graphic>
          </wp:inline>
        </w:drawing>
      </w:r>
    </w:p>
    <w:p>
      <w:pPr>
        <w:spacing w:before="240" w:line="218" w:lineRule="auto"/>
        <w:rPr>
          <w:rFonts w:ascii="FangSong" w:hAnsi="FangSong" w:eastAsia="FangSong" w:cs="FangSong"/>
          <w:sz w:val="28"/>
          <w:szCs w:val="28"/>
        </w:rPr>
      </w:pPr>
      <w:r>
        <w:rPr>
          <w:rFonts w:ascii="FangSong" w:hAnsi="FangSong" w:eastAsia="FangSong" w:cs="FangSong"/>
          <w:sz w:val="28"/>
          <w:szCs w:val="28"/>
          <w:b/>
          <w:bCs/>
          <w:color w:val="006BE4"/>
          <w:spacing w:val="-3"/>
        </w:rPr>
        <w:t>红圈小球垂直投影未完全进入示意图</w:t>
      </w:r>
    </w:p>
    <w:p>
      <w:pPr>
        <w:spacing w:line="218" w:lineRule="auto"/>
        <w:sectPr>
          <w:type w:val="continuous"/>
          <w:pgSz w:w="11900" w:h="16840"/>
          <w:pgMar w:top="1158" w:right="796" w:bottom="1383" w:left="1076" w:header="589" w:footer="1038" w:gutter="0"/>
          <w:cols w:equalWidth="0" w:num="2">
            <w:col w:w="5132" w:space="100"/>
            <w:col w:w="4796" w:space="0"/>
          </w:cols>
        </w:sectPr>
        <w:rPr>
          <w:rFonts w:ascii="FangSong" w:hAnsi="FangSong" w:eastAsia="FangSong" w:cs="FangSong"/>
          <w:sz w:val="28"/>
          <w:szCs w:val="28"/>
        </w:rPr>
      </w:pPr>
    </w:p>
    <w:p>
      <w:pPr>
        <w:pStyle w:val="BodyText"/>
        <w:spacing w:line="282" w:lineRule="auto"/>
        <w:rPr/>
      </w:pPr>
      <w:r>
        <w:pict>
          <v:shape id="_x0000_s52" style="position:absolute;margin-left:0pt;margin-top:-332.276pt;mso-position-vertical-relative:text;mso-position-horizontal-relative:text;width:487.3pt;height:0.5pt;z-index:251685888;" fillcolor="#000000" filled="true" stroked="false" coordsize="9745,10" coordorigin="0,0" path="m,l9745,0l9745,9l0,9l0,0xe"/>
        </w:pict>
      </w:r>
      <w:r/>
    </w:p>
    <w:p>
      <w:pPr>
        <w:ind w:left="70"/>
        <w:spacing w:before="91" w:line="217" w:lineRule="auto"/>
        <w:outlineLvl w:val="1"/>
        <w:rPr>
          <w:rFonts w:ascii="FangSong" w:hAnsi="FangSong" w:eastAsia="FangSong" w:cs="FangSong"/>
          <w:sz w:val="28"/>
          <w:szCs w:val="28"/>
        </w:rPr>
      </w:pPr>
      <w:bookmarkStart w:name="bookmark85" w:id="49"/>
      <w:bookmarkEnd w:id="49"/>
      <w:r>
        <w:rPr>
          <w:rFonts w:ascii="FangSong" w:hAnsi="FangSong" w:eastAsia="FangSong" w:cs="FangSong"/>
          <w:sz w:val="28"/>
          <w:szCs w:val="28"/>
          <w:color w:val="006BE4"/>
          <w:spacing w:val="-10"/>
        </w:rPr>
        <w:t>(2)收集原石</w:t>
      </w:r>
    </w:p>
    <w:p>
      <w:pPr>
        <w:ind w:left="575"/>
        <w:spacing w:before="229" w:line="216" w:lineRule="auto"/>
        <w:rPr>
          <w:rFonts w:ascii="FangSong" w:hAnsi="FangSong" w:eastAsia="FangSong" w:cs="FangSong"/>
          <w:sz w:val="28"/>
          <w:szCs w:val="28"/>
        </w:rPr>
      </w:pPr>
      <w:r>
        <w:rPr>
          <w:rFonts w:ascii="FangSong" w:hAnsi="FangSong" w:eastAsia="FangSong" w:cs="FangSong"/>
          <w:sz w:val="28"/>
          <w:szCs w:val="28"/>
          <w:color w:val="3F3F3F"/>
          <w:spacing w:val="-1"/>
        </w:rPr>
        <w:t>任务描述：机器人将橙/紫色原石放入任意一方燃料站内。</w:t>
      </w:r>
    </w:p>
    <w:p>
      <w:pPr>
        <w:ind w:left="21" w:right="279" w:firstLine="564"/>
        <w:spacing w:before="234" w:line="369" w:lineRule="auto"/>
        <w:rPr>
          <w:rFonts w:ascii="FangSong" w:hAnsi="FangSong" w:eastAsia="FangSong" w:cs="FangSong"/>
          <w:sz w:val="28"/>
          <w:szCs w:val="28"/>
        </w:rPr>
      </w:pPr>
      <w:r>
        <w:rPr>
          <w:rFonts w:ascii="FangSong" w:hAnsi="FangSong" w:eastAsia="FangSong" w:cs="FangSong"/>
          <w:sz w:val="28"/>
          <w:szCs w:val="28"/>
          <w:color w:val="3F3F3F"/>
          <w:spacing w:val="-3"/>
        </w:rPr>
        <w:t>完成条件：以比赛结束时最终状态计算得分，原石的垂直投影完全位于燃料</w:t>
      </w:r>
      <w:r>
        <w:rPr>
          <w:rFonts w:ascii="FangSong" w:hAnsi="FangSong" w:eastAsia="FangSong" w:cs="FangSong"/>
          <w:sz w:val="28"/>
          <w:szCs w:val="28"/>
          <w:color w:val="3F3F3F"/>
          <w:spacing w:val="18"/>
        </w:rPr>
        <w:t xml:space="preserve"> </w:t>
      </w:r>
      <w:r>
        <w:rPr>
          <w:rFonts w:ascii="FangSong" w:hAnsi="FangSong" w:eastAsia="FangSong" w:cs="FangSong"/>
          <w:sz w:val="28"/>
          <w:szCs w:val="28"/>
          <w:color w:val="3F3F3F"/>
          <w:spacing w:val="-4"/>
        </w:rPr>
        <w:t>站区域内。</w:t>
      </w:r>
    </w:p>
    <w:p>
      <w:pPr>
        <w:ind w:left="18" w:firstLine="561"/>
        <w:spacing w:before="3" w:line="323" w:lineRule="auto"/>
        <w:jc w:val="both"/>
        <w:rPr>
          <w:rFonts w:ascii="FangSong" w:hAnsi="FangSong" w:eastAsia="FangSong" w:cs="FangSong"/>
          <w:sz w:val="28"/>
          <w:szCs w:val="28"/>
        </w:rPr>
      </w:pPr>
      <w:r>
        <w:rPr>
          <w:rFonts w:ascii="FangSong" w:hAnsi="FangSong" w:eastAsia="FangSong" w:cs="FangSong"/>
          <w:sz w:val="28"/>
          <w:szCs w:val="28"/>
          <w:color w:val="3F3F3F"/>
          <w:spacing w:val="2"/>
        </w:rPr>
        <w:t>补充说明：收集4个原石是火箭点火的前置任务，在比赛中，某一时刻燃料</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站内存在4个有效的原石，参赛选手须主动语音报告裁判员，如“完成</w:t>
      </w:r>
      <w:r>
        <w:rPr>
          <w:rFonts w:ascii="FangSong" w:hAnsi="FangSong" w:eastAsia="FangSong" w:cs="FangSong"/>
          <w:sz w:val="28"/>
          <w:szCs w:val="28"/>
          <w:color w:val="3F3F3F"/>
          <w:spacing w:val="1"/>
        </w:rPr>
        <w:t>原石收集”</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之类的口令。经裁判员回复</w:t>
      </w:r>
      <w:r>
        <w:rPr>
          <w:rFonts w:ascii="FangSong" w:hAnsi="FangSong" w:eastAsia="FangSong" w:cs="FangSong"/>
          <w:sz w:val="28"/>
          <w:szCs w:val="28"/>
          <w:color w:val="3F3F3F"/>
          <w:spacing w:val="-99"/>
        </w:rPr>
        <w:t xml:space="preserve"> </w:t>
      </w:r>
      <w:r>
        <w:rPr>
          <w:rFonts w:ascii="FangSong" w:hAnsi="FangSong" w:eastAsia="FangSong" w:cs="FangSong"/>
          <w:sz w:val="28"/>
          <w:szCs w:val="28"/>
          <w:color w:val="3F3F3F"/>
          <w:spacing w:val="-2"/>
        </w:rPr>
        <w:t>“确认”后，本局</w:t>
      </w:r>
      <w:r>
        <w:rPr>
          <w:rFonts w:ascii="FangSong" w:hAnsi="FangSong" w:eastAsia="FangSong" w:cs="FangSong"/>
          <w:sz w:val="28"/>
          <w:szCs w:val="28"/>
          <w:color w:val="3F3F3F"/>
          <w:spacing w:val="-3"/>
        </w:rPr>
        <w:t>内视为已完成。</w:t>
      </w:r>
    </w:p>
    <w:p>
      <w:pPr>
        <w:spacing w:line="323" w:lineRule="auto"/>
        <w:sectPr>
          <w:type w:val="continuous"/>
          <w:pgSz w:w="11900" w:h="16840"/>
          <w:pgMar w:top="1158" w:right="796" w:bottom="1383" w:left="1076" w:header="589" w:footer="1038" w:gutter="0"/>
          <w:cols w:equalWidth="0" w:num="1">
            <w:col w:w="10027" w:space="0"/>
          </w:cols>
        </w:sectPr>
        <w:rPr>
          <w:rFonts w:ascii="FangSong" w:hAnsi="FangSong" w:eastAsia="FangSong" w:cs="FangSong"/>
          <w:sz w:val="28"/>
          <w:szCs w:val="28"/>
        </w:rPr>
      </w:pPr>
    </w:p>
    <w:p>
      <w:pPr>
        <w:ind w:firstLine="252"/>
        <w:spacing w:before="19" w:line="2384" w:lineRule="exact"/>
        <w:rPr/>
      </w:pPr>
      <w:r>
        <w:rPr>
          <w:position w:val="-47"/>
        </w:rPr>
        <w:drawing>
          <wp:inline distT="0" distB="0" distL="0" distR="0">
            <wp:extent cx="2823971" cy="1513332"/>
            <wp:effectExtent l="0" t="0" r="0" b="0"/>
            <wp:docPr id="80" name="IM 80"/>
            <wp:cNvGraphicFramePr/>
            <a:graphic>
              <a:graphicData uri="http://schemas.openxmlformats.org/drawingml/2006/picture">
                <pic:pic>
                  <pic:nvPicPr>
                    <pic:cNvPr id="80" name="IM 80"/>
                    <pic:cNvPicPr/>
                  </pic:nvPicPr>
                  <pic:blipFill>
                    <a:blip r:embed="rId56"/>
                    <a:stretch>
                      <a:fillRect/>
                    </a:stretch>
                  </pic:blipFill>
                  <pic:spPr>
                    <a:xfrm rot="0">
                      <a:off x="0" y="0"/>
                      <a:ext cx="2823971" cy="1513332"/>
                    </a:xfrm>
                    <a:prstGeom prst="rect">
                      <a:avLst/>
                    </a:prstGeom>
                  </pic:spPr>
                </pic:pic>
              </a:graphicData>
            </a:graphic>
          </wp:inline>
        </w:drawing>
      </w:r>
    </w:p>
    <w:p>
      <w:pPr>
        <w:pStyle w:val="BodyText"/>
        <w:spacing w:line="316" w:lineRule="auto"/>
        <w:rPr/>
      </w:pPr>
      <w:r/>
    </w:p>
    <w:p>
      <w:pPr>
        <w:ind w:left="1511"/>
        <w:spacing w:before="91" w:line="184" w:lineRule="auto"/>
        <w:rPr>
          <w:rFonts w:ascii="FangSong" w:hAnsi="FangSong" w:eastAsia="FangSong" w:cs="FangSong"/>
          <w:sz w:val="28"/>
          <w:szCs w:val="28"/>
        </w:rPr>
      </w:pPr>
      <w:r>
        <w:rPr>
          <w:rFonts w:ascii="FangSong" w:hAnsi="FangSong" w:eastAsia="FangSong" w:cs="FangSong"/>
          <w:sz w:val="28"/>
          <w:szCs w:val="28"/>
          <w:b/>
          <w:bCs/>
          <w:color w:val="006BE4"/>
          <w:spacing w:val="-4"/>
        </w:rPr>
        <w:t>小学组燃料站示意图</w:t>
      </w:r>
    </w:p>
    <w:p>
      <w:pPr>
        <w:pStyle w:val="BodyText"/>
        <w:spacing w:line="14" w:lineRule="auto"/>
        <w:rPr>
          <w:sz w:val="2"/>
        </w:rPr>
      </w:pPr>
      <w:r>
        <w:rPr>
          <w:sz w:val="2"/>
          <w:szCs w:val="2"/>
        </w:rPr>
        <w:br w:type="column"/>
      </w:r>
    </w:p>
    <w:p>
      <w:pPr>
        <w:spacing w:line="2416" w:lineRule="exact"/>
        <w:rPr/>
      </w:pPr>
      <w:r>
        <w:rPr>
          <w:position w:val="-48"/>
        </w:rPr>
        <w:drawing>
          <wp:inline distT="0" distB="0" distL="0" distR="0">
            <wp:extent cx="2845307" cy="1533791"/>
            <wp:effectExtent l="0" t="0" r="0" b="0"/>
            <wp:docPr id="82" name="IM 82"/>
            <wp:cNvGraphicFramePr/>
            <a:graphic>
              <a:graphicData uri="http://schemas.openxmlformats.org/drawingml/2006/picture">
                <pic:pic>
                  <pic:nvPicPr>
                    <pic:cNvPr id="82" name="IM 82"/>
                    <pic:cNvPicPr/>
                  </pic:nvPicPr>
                  <pic:blipFill>
                    <a:blip r:embed="rId57"/>
                    <a:stretch>
                      <a:fillRect/>
                    </a:stretch>
                  </pic:blipFill>
                  <pic:spPr>
                    <a:xfrm rot="0">
                      <a:off x="0" y="0"/>
                      <a:ext cx="2845307" cy="1533791"/>
                    </a:xfrm>
                    <a:prstGeom prst="rect">
                      <a:avLst/>
                    </a:prstGeom>
                  </pic:spPr>
                </pic:pic>
              </a:graphicData>
            </a:graphic>
          </wp:inline>
        </w:drawing>
      </w:r>
    </w:p>
    <w:p>
      <w:pPr>
        <w:pStyle w:val="BodyText"/>
        <w:spacing w:line="302" w:lineRule="auto"/>
        <w:rPr/>
      </w:pPr>
      <w:r/>
    </w:p>
    <w:p>
      <w:pPr>
        <w:ind w:left="1155"/>
        <w:spacing w:before="91" w:line="184" w:lineRule="auto"/>
        <w:rPr>
          <w:rFonts w:ascii="FangSong" w:hAnsi="FangSong" w:eastAsia="FangSong" w:cs="FangSong"/>
          <w:sz w:val="28"/>
          <w:szCs w:val="28"/>
        </w:rPr>
      </w:pPr>
      <w:r>
        <w:rPr>
          <w:rFonts w:ascii="FangSong" w:hAnsi="FangSong" w:eastAsia="FangSong" w:cs="FangSong"/>
          <w:sz w:val="28"/>
          <w:szCs w:val="28"/>
          <w:b/>
          <w:bCs/>
          <w:color w:val="006BE4"/>
          <w:spacing w:val="-4"/>
        </w:rPr>
        <w:t>初中组燃料站示意图</w:t>
      </w:r>
    </w:p>
    <w:p>
      <w:pPr>
        <w:spacing w:line="184" w:lineRule="auto"/>
        <w:sectPr>
          <w:type w:val="continuous"/>
          <w:pgSz w:w="11900" w:h="16840"/>
          <w:pgMar w:top="1158" w:right="796" w:bottom="1383" w:left="1076" w:header="589" w:footer="1038" w:gutter="0"/>
          <w:cols w:equalWidth="0" w:num="2">
            <w:col w:w="4893" w:space="100"/>
            <w:col w:w="5034" w:space="0"/>
          </w:cols>
        </w:sectPr>
        <w:rPr>
          <w:rFonts w:ascii="FangSong" w:hAnsi="FangSong" w:eastAsia="FangSong" w:cs="FangSong"/>
          <w:sz w:val="28"/>
          <w:szCs w:val="28"/>
        </w:rPr>
      </w:pPr>
    </w:p>
    <w:p>
      <w:pPr>
        <w:pStyle w:val="BodyText"/>
        <w:spacing w:line="269" w:lineRule="auto"/>
        <w:rPr/>
      </w:pPr>
      <w:r>
        <w:pict>
          <v:shape id="_x0000_s56" style="position:absolute;margin-left:0pt;margin-top:11.9101pt;mso-position-vertical-relative:text;mso-position-horizontal-relative:text;width:487.3pt;height:0.5pt;z-index:251689984;" fillcolor="#000000" filled="true" stroked="false" coordsize="9745,10" coordorigin="0,0" path="m,l9745,0l9745,9l0,9l0,0xe"/>
        </w:pict>
      </w:r>
      <w:r/>
    </w:p>
    <w:p>
      <w:pPr>
        <w:pStyle w:val="BodyText"/>
        <w:spacing w:line="269" w:lineRule="auto"/>
        <w:rPr/>
      </w:pPr>
      <w:r/>
    </w:p>
    <w:p>
      <w:pPr>
        <w:ind w:left="70"/>
        <w:spacing w:before="91" w:line="219" w:lineRule="auto"/>
        <w:outlineLvl w:val="1"/>
        <w:rPr>
          <w:rFonts w:ascii="FangSong" w:hAnsi="FangSong" w:eastAsia="FangSong" w:cs="FangSong"/>
          <w:sz w:val="28"/>
          <w:szCs w:val="28"/>
        </w:rPr>
      </w:pPr>
      <w:bookmarkStart w:name="bookmark35" w:id="50"/>
      <w:bookmarkEnd w:id="50"/>
      <w:r>
        <w:rPr>
          <w:rFonts w:ascii="FangSong" w:hAnsi="FangSong" w:eastAsia="FangSong" w:cs="FangSong"/>
          <w:sz w:val="28"/>
          <w:szCs w:val="28"/>
          <w:color w:val="006BE4"/>
          <w:spacing w:val="-10"/>
        </w:rPr>
        <w:t>(3)火箭点火</w:t>
      </w:r>
    </w:p>
    <w:p>
      <w:pPr>
        <w:ind w:left="11" w:firstLine="563"/>
        <w:spacing w:before="228" w:line="369" w:lineRule="auto"/>
        <w:jc w:val="both"/>
        <w:rPr>
          <w:rFonts w:ascii="FangSong" w:hAnsi="FangSong" w:eastAsia="FangSong" w:cs="FangSong"/>
          <w:sz w:val="28"/>
          <w:szCs w:val="28"/>
        </w:rPr>
      </w:pPr>
      <w:r>
        <w:rPr>
          <w:rFonts w:ascii="FangSong" w:hAnsi="FangSong" w:eastAsia="FangSong" w:cs="FangSong"/>
          <w:sz w:val="28"/>
          <w:szCs w:val="28"/>
          <w:color w:val="3F3F3F"/>
          <w:spacing w:val="-1"/>
        </w:rPr>
        <w:t>任务描述：</w:t>
      </w:r>
      <w:r>
        <w:rPr>
          <w:rFonts w:ascii="FangSong" w:hAnsi="FangSong" w:eastAsia="FangSong" w:cs="FangSong"/>
          <w:sz w:val="28"/>
          <w:szCs w:val="28"/>
          <w:color w:val="3F3F3F"/>
          <w:spacing w:val="-65"/>
        </w:rPr>
        <w:t xml:space="preserve"> </w:t>
      </w:r>
      <w:r>
        <w:rPr>
          <w:rFonts w:ascii="FangSong" w:hAnsi="FangSong" w:eastAsia="FangSong" w:cs="FangSong"/>
          <w:sz w:val="28"/>
          <w:szCs w:val="28"/>
          <w:color w:val="3F3F3F"/>
          <w:spacing w:val="-1"/>
        </w:rPr>
        <w:t>当一方机器人在比赛中完成过</w:t>
      </w:r>
      <w:r>
        <w:rPr>
          <w:rFonts w:ascii="FangSong" w:hAnsi="FangSong" w:eastAsia="FangSong" w:cs="FangSong"/>
          <w:sz w:val="28"/>
          <w:szCs w:val="28"/>
          <w:color w:val="3F3F3F"/>
          <w:spacing w:val="-99"/>
        </w:rPr>
        <w:t xml:space="preserve"> </w:t>
      </w:r>
      <w:r>
        <w:rPr>
          <w:rFonts w:ascii="FangSong" w:hAnsi="FangSong" w:eastAsia="FangSong" w:cs="FangSong"/>
          <w:sz w:val="28"/>
          <w:szCs w:val="28"/>
          <w:color w:val="3F3F3F"/>
          <w:spacing w:val="-1"/>
        </w:rPr>
        <w:t>“绿色燃料收集”和</w:t>
      </w:r>
      <w:r>
        <w:rPr>
          <w:rFonts w:ascii="FangSong" w:hAnsi="FangSong" w:eastAsia="FangSong" w:cs="FangSong"/>
          <w:sz w:val="28"/>
          <w:szCs w:val="28"/>
          <w:color w:val="3F3F3F"/>
          <w:spacing w:val="-100"/>
        </w:rPr>
        <w:t xml:space="preserve"> </w:t>
      </w:r>
      <w:r>
        <w:rPr>
          <w:rFonts w:ascii="FangSong" w:hAnsi="FangSong" w:eastAsia="FangSong" w:cs="FangSong"/>
          <w:sz w:val="28"/>
          <w:szCs w:val="28"/>
          <w:color w:val="3F3F3F"/>
          <w:spacing w:val="-1"/>
        </w:rPr>
        <w:t>“原石收集”</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5"/>
        </w:rPr>
        <w:t>任务后，可语音申请</w:t>
      </w:r>
      <w:r>
        <w:rPr>
          <w:rFonts w:ascii="FangSong" w:hAnsi="FangSong" w:eastAsia="FangSong" w:cs="FangSong"/>
          <w:sz w:val="28"/>
          <w:szCs w:val="28"/>
          <w:color w:val="3F3F3F"/>
          <w:spacing w:val="-109"/>
        </w:rPr>
        <w:t xml:space="preserve"> </w:t>
      </w:r>
      <w:r>
        <w:rPr>
          <w:rFonts w:ascii="FangSong" w:hAnsi="FangSong" w:eastAsia="FangSong" w:cs="FangSong"/>
          <w:sz w:val="28"/>
          <w:szCs w:val="28"/>
          <w:color w:val="3F3F3F"/>
          <w:spacing w:val="-5"/>
        </w:rPr>
        <w:t>“</w:t>
      </w:r>
      <w:r>
        <w:rPr>
          <w:rFonts w:ascii="FangSong" w:hAnsi="FangSong" w:eastAsia="FangSong" w:cs="FangSong"/>
          <w:sz w:val="28"/>
          <w:szCs w:val="28"/>
          <w:color w:val="3F3F3F"/>
          <w:spacing w:val="-87"/>
        </w:rPr>
        <w:t xml:space="preserve"> </w:t>
      </w:r>
      <w:r>
        <w:rPr>
          <w:rFonts w:ascii="FangSong" w:hAnsi="FangSong" w:eastAsia="FangSong" w:cs="FangSong"/>
          <w:sz w:val="28"/>
          <w:szCs w:val="28"/>
          <w:color w:val="3F3F3F"/>
          <w:spacing w:val="-5"/>
        </w:rPr>
        <w:t>申请火箭点火”，经裁判回复</w:t>
      </w:r>
      <w:r>
        <w:rPr>
          <w:rFonts w:ascii="FangSong" w:hAnsi="FangSong" w:eastAsia="FangSong" w:cs="FangSong"/>
          <w:sz w:val="28"/>
          <w:szCs w:val="28"/>
          <w:color w:val="3F3F3F"/>
          <w:spacing w:val="-109"/>
        </w:rPr>
        <w:t xml:space="preserve"> </w:t>
      </w:r>
      <w:r>
        <w:rPr>
          <w:rFonts w:ascii="FangSong" w:hAnsi="FangSong" w:eastAsia="FangSong" w:cs="FangSong"/>
          <w:sz w:val="28"/>
          <w:szCs w:val="28"/>
          <w:color w:val="3F3F3F"/>
          <w:spacing w:val="-5"/>
        </w:rPr>
        <w:t>“确认”后，</w:t>
      </w:r>
      <w:r>
        <w:rPr>
          <w:rFonts w:ascii="FangSong" w:hAnsi="FangSong" w:eastAsia="FangSong" w:cs="FangSong"/>
          <w:sz w:val="28"/>
          <w:szCs w:val="28"/>
          <w:color w:val="3F3F3F"/>
          <w:spacing w:val="-6"/>
        </w:rPr>
        <w:t>登上任意一方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发射平台，保持3秒以上，视为点火成功，直接获得本局比赛的胜利，本局比赛</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也即刻结束。</w:t>
      </w:r>
    </w:p>
    <w:p>
      <w:pPr>
        <w:ind w:left="55" w:right="105" w:firstLine="530"/>
        <w:spacing w:before="1" w:line="369" w:lineRule="auto"/>
        <w:rPr>
          <w:rFonts w:ascii="FangSong" w:hAnsi="FangSong" w:eastAsia="FangSong" w:cs="FangSong"/>
          <w:sz w:val="28"/>
          <w:szCs w:val="28"/>
        </w:rPr>
      </w:pPr>
      <w:r>
        <w:rPr>
          <w:rFonts w:ascii="FangSong" w:hAnsi="FangSong" w:eastAsia="FangSong" w:cs="FangSong"/>
          <w:sz w:val="28"/>
          <w:szCs w:val="28"/>
          <w:color w:val="3F3F3F"/>
          <w:spacing w:val="-8"/>
        </w:rPr>
        <w:t>完成条件：机器人须在发射平台上，与发射平台道具直接接触，与场地图</w:t>
      </w:r>
      <w:r>
        <w:rPr>
          <w:rFonts w:ascii="FangSong" w:hAnsi="FangSong" w:eastAsia="FangSong" w:cs="FangSong"/>
          <w:sz w:val="28"/>
          <w:szCs w:val="28"/>
          <w:color w:val="3F3F3F"/>
          <w:spacing w:val="-9"/>
        </w:rPr>
        <w:t>纸、</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己方机器人均不得存在接触，保持此状态3秒以上，则可直接获胜。</w:t>
      </w:r>
    </w:p>
    <w:p>
      <w:pPr>
        <w:ind w:left="8" w:right="192" w:firstLine="571"/>
        <w:spacing w:before="3" w:line="323" w:lineRule="auto"/>
        <w:jc w:val="both"/>
        <w:rPr>
          <w:rFonts w:ascii="FangSong" w:hAnsi="FangSong" w:eastAsia="FangSong" w:cs="FangSong"/>
          <w:sz w:val="28"/>
          <w:szCs w:val="28"/>
        </w:rPr>
      </w:pPr>
      <w:r>
        <w:rPr>
          <w:rFonts w:ascii="FangSong" w:hAnsi="FangSong" w:eastAsia="FangSong" w:cs="FangSong"/>
          <w:sz w:val="28"/>
          <w:szCs w:val="28"/>
          <w:color w:val="3F3F3F"/>
          <w:spacing w:val="-2"/>
        </w:rPr>
        <w:t>补充说明：若只有执行结构（手臂、铲等）在平台上，不</w:t>
      </w:r>
      <w:r>
        <w:rPr>
          <w:rFonts w:ascii="FangSong" w:hAnsi="FangSong" w:eastAsia="FangSong" w:cs="FangSong"/>
          <w:sz w:val="28"/>
          <w:szCs w:val="28"/>
          <w:color w:val="3F3F3F"/>
          <w:spacing w:val="-3"/>
        </w:rPr>
        <w:t>视为机器人在平台</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上；若机器人登上平台但执行结构未完全脱离机器人而接触地图时，也视为不满</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1"/>
        </w:rPr>
        <w:t>足条件。机器人在平台上时，不要求机器人静止。</w:t>
      </w:r>
    </w:p>
    <w:p>
      <w:pPr>
        <w:ind w:firstLine="454"/>
        <w:spacing w:line="2551" w:lineRule="exact"/>
        <w:rPr/>
      </w:pPr>
      <w:r>
        <w:drawing>
          <wp:anchor distT="0" distB="0" distL="0" distR="0" simplePos="0" relativeHeight="251688960" behindDoc="0" locked="0" layoutInCell="1" allowOverlap="1">
            <wp:simplePos x="0" y="0"/>
            <wp:positionH relativeFrom="column">
              <wp:posOffset>3246500</wp:posOffset>
            </wp:positionH>
            <wp:positionV relativeFrom="paragraph">
              <wp:posOffset>0</wp:posOffset>
            </wp:positionV>
            <wp:extent cx="2912364" cy="1620011"/>
            <wp:effectExtent l="0" t="0" r="0" b="0"/>
            <wp:wrapNone/>
            <wp:docPr id="86" name="IM 86"/>
            <wp:cNvGraphicFramePr/>
            <a:graphic>
              <a:graphicData uri="http://schemas.openxmlformats.org/drawingml/2006/picture">
                <pic:pic>
                  <pic:nvPicPr>
                    <pic:cNvPr id="86" name="IM 86"/>
                    <pic:cNvPicPr/>
                  </pic:nvPicPr>
                  <pic:blipFill>
                    <a:blip r:embed="rId60"/>
                    <a:stretch>
                      <a:fillRect/>
                    </a:stretch>
                  </pic:blipFill>
                  <pic:spPr>
                    <a:xfrm rot="0">
                      <a:off x="0" y="0"/>
                      <a:ext cx="2912364" cy="1620011"/>
                    </a:xfrm>
                    <a:prstGeom prst="rect">
                      <a:avLst/>
                    </a:prstGeom>
                  </pic:spPr>
                </pic:pic>
              </a:graphicData>
            </a:graphic>
          </wp:anchor>
        </w:drawing>
      </w:r>
      <w:r>
        <w:rPr>
          <w:position w:val="-51"/>
        </w:rPr>
        <w:drawing>
          <wp:inline distT="0" distB="0" distL="0" distR="0">
            <wp:extent cx="2770632" cy="1620011"/>
            <wp:effectExtent l="0" t="0" r="0" b="0"/>
            <wp:docPr id="88" name="IM 88"/>
            <wp:cNvGraphicFramePr/>
            <a:graphic>
              <a:graphicData uri="http://schemas.openxmlformats.org/drawingml/2006/picture">
                <pic:pic>
                  <pic:nvPicPr>
                    <pic:cNvPr id="88" name="IM 88"/>
                    <pic:cNvPicPr/>
                  </pic:nvPicPr>
                  <pic:blipFill>
                    <a:blip r:embed="rId61"/>
                    <a:stretch>
                      <a:fillRect/>
                    </a:stretch>
                  </pic:blipFill>
                  <pic:spPr>
                    <a:xfrm rot="0">
                      <a:off x="0" y="0"/>
                      <a:ext cx="2770632" cy="1620011"/>
                    </a:xfrm>
                    <a:prstGeom prst="rect">
                      <a:avLst/>
                    </a:prstGeom>
                  </pic:spPr>
                </pic:pic>
              </a:graphicData>
            </a:graphic>
          </wp:inline>
        </w:drawing>
      </w:r>
    </w:p>
    <w:p>
      <w:pPr>
        <w:pStyle w:val="BodyText"/>
        <w:spacing w:line="303" w:lineRule="auto"/>
        <w:rPr/>
      </w:pPr>
      <w:r/>
    </w:p>
    <w:p>
      <w:pPr>
        <w:ind w:left="1309"/>
        <w:spacing w:before="91" w:line="219" w:lineRule="auto"/>
        <w:rPr>
          <w:rFonts w:ascii="FangSong" w:hAnsi="FangSong" w:eastAsia="FangSong" w:cs="FangSong"/>
          <w:sz w:val="28"/>
          <w:szCs w:val="28"/>
        </w:rPr>
      </w:pPr>
      <w:r>
        <w:rPr>
          <w:rFonts w:ascii="FangSong" w:hAnsi="FangSong" w:eastAsia="FangSong" w:cs="FangSong"/>
          <w:sz w:val="28"/>
          <w:szCs w:val="28"/>
          <w:b/>
          <w:bCs/>
          <w:color w:val="006BE4"/>
          <w:spacing w:val="-5"/>
        </w:rPr>
        <w:t>火箭点火成功状态</w:t>
      </w:r>
      <w:r>
        <w:rPr>
          <w:rFonts w:ascii="FangSong" w:hAnsi="FangSong" w:eastAsia="FangSong" w:cs="FangSong"/>
          <w:sz w:val="28"/>
          <w:szCs w:val="28"/>
          <w:color w:val="006BE4"/>
          <w:spacing w:val="5"/>
        </w:rPr>
        <w:t xml:space="preserve">                    </w:t>
      </w:r>
      <w:r>
        <w:rPr>
          <w:rFonts w:ascii="FangSong" w:hAnsi="FangSong" w:eastAsia="FangSong" w:cs="FangSong"/>
          <w:sz w:val="28"/>
          <w:szCs w:val="28"/>
          <w:b/>
          <w:bCs/>
          <w:color w:val="006BE4"/>
          <w:spacing w:val="-5"/>
        </w:rPr>
        <w:t>火箭点火失败状态</w:t>
      </w:r>
    </w:p>
    <w:p>
      <w:pPr>
        <w:ind w:firstLine="2633"/>
        <w:spacing w:before="20" w:line="2835" w:lineRule="exact"/>
        <w:rPr/>
      </w:pPr>
      <w:r>
        <w:rPr>
          <w:position w:val="-56"/>
        </w:rPr>
        <w:drawing>
          <wp:inline distT="0" distB="0" distL="0" distR="0">
            <wp:extent cx="2842260" cy="1799844"/>
            <wp:effectExtent l="0" t="0" r="0" b="0"/>
            <wp:docPr id="90" name="IM 90"/>
            <wp:cNvGraphicFramePr/>
            <a:graphic>
              <a:graphicData uri="http://schemas.openxmlformats.org/drawingml/2006/picture">
                <pic:pic>
                  <pic:nvPicPr>
                    <pic:cNvPr id="90" name="IM 90"/>
                    <pic:cNvPicPr/>
                  </pic:nvPicPr>
                  <pic:blipFill>
                    <a:blip r:embed="rId62"/>
                    <a:stretch>
                      <a:fillRect/>
                    </a:stretch>
                  </pic:blipFill>
                  <pic:spPr>
                    <a:xfrm rot="0">
                      <a:off x="0" y="0"/>
                      <a:ext cx="2842260" cy="1799844"/>
                    </a:xfrm>
                    <a:prstGeom prst="rect">
                      <a:avLst/>
                    </a:prstGeom>
                  </pic:spPr>
                </pic:pic>
              </a:graphicData>
            </a:graphic>
          </wp:inline>
        </w:drawing>
      </w:r>
    </w:p>
    <w:p>
      <w:pPr>
        <w:ind w:left="3764"/>
        <w:spacing w:before="230" w:line="219" w:lineRule="auto"/>
        <w:rPr>
          <w:rFonts w:ascii="FangSong" w:hAnsi="FangSong" w:eastAsia="FangSong" w:cs="FangSong"/>
          <w:sz w:val="28"/>
          <w:szCs w:val="28"/>
        </w:rPr>
      </w:pPr>
      <w:bookmarkStart w:name="bookmark36" w:id="51"/>
      <w:bookmarkEnd w:id="51"/>
      <w:r>
        <w:rPr>
          <w:rFonts w:ascii="FangSong" w:hAnsi="FangSong" w:eastAsia="FangSong" w:cs="FangSong"/>
          <w:sz w:val="28"/>
          <w:szCs w:val="28"/>
          <w:b/>
          <w:bCs/>
          <w:color w:val="006BE4"/>
          <w:spacing w:val="-5"/>
        </w:rPr>
        <w:t>火箭点火成功状态</w:t>
      </w:r>
    </w:p>
    <w:p>
      <w:pPr>
        <w:pStyle w:val="BodyText"/>
        <w:spacing w:line="284" w:lineRule="auto"/>
        <w:rPr/>
      </w:pPr>
      <w:r/>
    </w:p>
    <w:p>
      <w:pPr>
        <w:ind w:left="70"/>
        <w:spacing w:before="91" w:line="214" w:lineRule="auto"/>
        <w:outlineLvl w:val="1"/>
        <w:rPr>
          <w:rFonts w:ascii="FangSong" w:hAnsi="FangSong" w:eastAsia="FangSong" w:cs="FangSong"/>
          <w:sz w:val="28"/>
          <w:szCs w:val="28"/>
        </w:rPr>
      </w:pPr>
      <w:bookmarkStart w:name="bookmark86" w:id="52"/>
      <w:bookmarkEnd w:id="52"/>
      <w:r>
        <w:rPr>
          <w:rFonts w:ascii="FangSong" w:hAnsi="FangSong" w:eastAsia="FangSong" w:cs="FangSong"/>
          <w:sz w:val="28"/>
          <w:szCs w:val="28"/>
          <w:color w:val="006BE4"/>
          <w:spacing w:val="-10"/>
        </w:rPr>
        <w:t>(4)翻转方块</w:t>
      </w:r>
    </w:p>
    <w:p>
      <w:pPr>
        <w:ind w:left="575"/>
        <w:spacing w:before="236" w:line="217" w:lineRule="auto"/>
        <w:rPr>
          <w:rFonts w:ascii="FangSong" w:hAnsi="FangSong" w:eastAsia="FangSong" w:cs="FangSong"/>
          <w:sz w:val="28"/>
          <w:szCs w:val="28"/>
        </w:rPr>
      </w:pPr>
      <w:r>
        <w:rPr>
          <w:rFonts w:ascii="FangSong" w:hAnsi="FangSong" w:eastAsia="FangSong" w:cs="FangSong"/>
          <w:sz w:val="28"/>
          <w:szCs w:val="28"/>
          <w:color w:val="3F3F3F"/>
          <w:spacing w:val="-1"/>
        </w:rPr>
        <w:t>任务描述：机器人将点数方块放置到放大站内。</w:t>
      </w:r>
    </w:p>
    <w:p>
      <w:pPr>
        <w:spacing w:line="217" w:lineRule="auto"/>
        <w:sectPr>
          <w:headerReference w:type="default" r:id="rId58"/>
          <w:footerReference w:type="default" r:id="rId59"/>
          <w:pgSz w:w="11900" w:h="16840"/>
          <w:pgMar w:top="1158" w:right="883" w:bottom="1383" w:left="1076" w:header="589" w:footer="1040" w:gutter="0"/>
        </w:sectPr>
        <w:rPr>
          <w:rFonts w:ascii="FangSong" w:hAnsi="FangSong" w:eastAsia="FangSong" w:cs="FangSong"/>
          <w:sz w:val="28"/>
          <w:szCs w:val="28"/>
        </w:rPr>
      </w:pPr>
    </w:p>
    <w:p>
      <w:pPr>
        <w:pStyle w:val="BodyText"/>
        <w:spacing w:line="269" w:lineRule="auto"/>
        <w:rPr/>
      </w:pPr>
      <w:r>
        <w:pict>
          <v:shape id="_x0000_s60" style="position:absolute;margin-left:0pt;margin-top:11.9982pt;mso-position-vertical-relative:text;mso-position-horizontal-relative:text;width:487.3pt;height:0.5pt;z-index:251697152;" fillcolor="#000000" filled="true" stroked="false" coordsize="9745,10" coordorigin="0,0" path="m,l9745,0l9745,9l0,9l0,0xe"/>
        </w:pict>
      </w:r>
      <w:r/>
    </w:p>
    <w:p>
      <w:pPr>
        <w:pStyle w:val="BodyText"/>
        <w:spacing w:line="270" w:lineRule="auto"/>
        <w:rPr/>
      </w:pPr>
      <w:r/>
    </w:p>
    <w:p>
      <w:pPr>
        <w:ind w:left="21" w:right="64" w:firstLine="564"/>
        <w:spacing w:before="91" w:line="369" w:lineRule="auto"/>
        <w:jc w:val="both"/>
        <w:rPr>
          <w:rFonts w:ascii="FangSong" w:hAnsi="FangSong" w:eastAsia="FangSong" w:cs="FangSong"/>
          <w:sz w:val="28"/>
          <w:szCs w:val="28"/>
        </w:rPr>
      </w:pPr>
      <w:r>
        <w:rPr>
          <w:rFonts w:ascii="FangSong" w:hAnsi="FangSong" w:eastAsia="FangSong" w:cs="FangSong"/>
          <w:sz w:val="28"/>
          <w:szCs w:val="28"/>
          <w:color w:val="3F3F3F"/>
          <w:spacing w:val="-3"/>
        </w:rPr>
        <w:t>完成条件：以比赛结束时最终状态计算得分，方块的垂直投影完全位于放大</w:t>
      </w:r>
      <w:r>
        <w:rPr>
          <w:rFonts w:ascii="FangSong" w:hAnsi="FangSong" w:eastAsia="FangSong" w:cs="FangSong"/>
          <w:sz w:val="28"/>
          <w:szCs w:val="28"/>
          <w:color w:val="3F3F3F"/>
          <w:spacing w:val="18"/>
        </w:rPr>
        <w:t xml:space="preserve"> </w:t>
      </w:r>
      <w:r>
        <w:rPr>
          <w:rFonts w:ascii="FangSong" w:hAnsi="FangSong" w:eastAsia="FangSong" w:cs="FangSong"/>
          <w:sz w:val="28"/>
          <w:szCs w:val="28"/>
          <w:color w:val="3F3F3F"/>
          <w:spacing w:val="-2"/>
        </w:rPr>
        <w:t>站内，正俯视视角能看到的单个方块的最大点数即为放大点数（无方块或UBTECH</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2"/>
        </w:rPr>
        <w:t>面朝上默认视为1点）。</w:t>
      </w:r>
    </w:p>
    <w:p>
      <w:pPr>
        <w:ind w:left="11" w:firstLine="567"/>
        <w:spacing w:before="5" w:line="334" w:lineRule="auto"/>
        <w:jc w:val="both"/>
        <w:rPr>
          <w:rFonts w:ascii="FangSong" w:hAnsi="FangSong" w:eastAsia="FangSong" w:cs="FangSong"/>
          <w:sz w:val="28"/>
          <w:szCs w:val="28"/>
        </w:rPr>
      </w:pPr>
      <w:r>
        <w:rPr>
          <w:rFonts w:ascii="FangSong" w:hAnsi="FangSong" w:eastAsia="FangSong" w:cs="FangSong"/>
          <w:sz w:val="28"/>
          <w:szCs w:val="28"/>
          <w:color w:val="3F3F3F"/>
          <w:spacing w:val="-2"/>
        </w:rPr>
        <w:t>补充说明：若比赛结束时，底部的方块被遮挡，如方块堆</w:t>
      </w:r>
      <w:r>
        <w:rPr>
          <w:rFonts w:ascii="FangSong" w:hAnsi="FangSong" w:eastAsia="FangSong" w:cs="FangSong"/>
          <w:sz w:val="28"/>
          <w:szCs w:val="28"/>
          <w:color w:val="3F3F3F"/>
          <w:spacing w:val="-3"/>
        </w:rPr>
        <w:t>叠，完全或部分盖</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住底部方块；小球静止在方块上，盖住部分点数；机器人遮挡视角等情况，导致</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8"/>
        </w:rPr>
        <w:t>裁判无法判定点数时，则由裁判手动介入，去除方块上方干扰物，观察最大点数；</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rPr>
        <w:t>若存在多个方块时则比较被遮挡的方块和其</w:t>
      </w:r>
      <w:r>
        <w:rPr>
          <w:rFonts w:ascii="FangSong" w:hAnsi="FangSong" w:eastAsia="FangSong" w:cs="FangSong"/>
          <w:sz w:val="28"/>
          <w:szCs w:val="28"/>
          <w:color w:val="3F3F3F"/>
          <w:spacing w:val="-1"/>
        </w:rPr>
        <w:t>他有效方块的最大点数。</w:t>
      </w:r>
    </w:p>
    <w:p>
      <w:pPr>
        <w:ind w:firstLine="1313"/>
        <w:spacing w:line="2834" w:lineRule="exact"/>
        <w:rPr/>
      </w:pPr>
      <w:r>
        <w:drawing>
          <wp:anchor distT="0" distB="0" distL="0" distR="0" simplePos="0" relativeHeight="251694080" behindDoc="0" locked="0" layoutInCell="1" allowOverlap="1">
            <wp:simplePos x="0" y="0"/>
            <wp:positionH relativeFrom="column">
              <wp:posOffset>3501008</wp:posOffset>
            </wp:positionH>
            <wp:positionV relativeFrom="paragraph">
              <wp:posOffset>0</wp:posOffset>
            </wp:positionV>
            <wp:extent cx="1844039" cy="1799844"/>
            <wp:effectExtent l="0" t="0" r="0" b="0"/>
            <wp:wrapNone/>
            <wp:docPr id="94" name="IM 94"/>
            <wp:cNvGraphicFramePr/>
            <a:graphic>
              <a:graphicData uri="http://schemas.openxmlformats.org/drawingml/2006/picture">
                <pic:pic>
                  <pic:nvPicPr>
                    <pic:cNvPr id="94" name="IM 94"/>
                    <pic:cNvPicPr/>
                  </pic:nvPicPr>
                  <pic:blipFill>
                    <a:blip r:embed="rId65"/>
                    <a:stretch>
                      <a:fillRect/>
                    </a:stretch>
                  </pic:blipFill>
                  <pic:spPr>
                    <a:xfrm rot="0">
                      <a:off x="0" y="0"/>
                      <a:ext cx="1844039" cy="1799844"/>
                    </a:xfrm>
                    <a:prstGeom prst="rect">
                      <a:avLst/>
                    </a:prstGeom>
                  </pic:spPr>
                </pic:pic>
              </a:graphicData>
            </a:graphic>
          </wp:anchor>
        </w:drawing>
      </w:r>
      <w:r>
        <w:drawing>
          <wp:anchor distT="0" distB="0" distL="0" distR="0" simplePos="0" relativeHeight="251699200" behindDoc="0" locked="0" layoutInCell="1" allowOverlap="1">
            <wp:simplePos x="0" y="0"/>
            <wp:positionH relativeFrom="column">
              <wp:posOffset>1034491</wp:posOffset>
            </wp:positionH>
            <wp:positionV relativeFrom="paragraph">
              <wp:posOffset>858990</wp:posOffset>
            </wp:positionV>
            <wp:extent cx="1533550" cy="885825"/>
            <wp:effectExtent l="0" t="0" r="0" b="0"/>
            <wp:wrapNone/>
            <wp:docPr id="96" name="IM 96"/>
            <wp:cNvGraphicFramePr/>
            <a:graphic>
              <a:graphicData uri="http://schemas.openxmlformats.org/drawingml/2006/picture">
                <pic:pic>
                  <pic:nvPicPr>
                    <pic:cNvPr id="96" name="IM 96"/>
                    <pic:cNvPicPr/>
                  </pic:nvPicPr>
                  <pic:blipFill>
                    <a:blip r:embed="rId66"/>
                    <a:stretch>
                      <a:fillRect/>
                    </a:stretch>
                  </pic:blipFill>
                  <pic:spPr>
                    <a:xfrm rot="0">
                      <a:off x="0" y="0"/>
                      <a:ext cx="1533550" cy="885825"/>
                    </a:xfrm>
                    <a:prstGeom prst="rect">
                      <a:avLst/>
                    </a:prstGeom>
                  </pic:spPr>
                </pic:pic>
              </a:graphicData>
            </a:graphic>
          </wp:anchor>
        </w:drawing>
      </w:r>
      <w:r>
        <w:drawing>
          <wp:anchor distT="0" distB="0" distL="0" distR="0" simplePos="0" relativeHeight="251695104" behindDoc="0" locked="0" layoutInCell="1" allowOverlap="1">
            <wp:simplePos x="0" y="0"/>
            <wp:positionH relativeFrom="column">
              <wp:posOffset>3669741</wp:posOffset>
            </wp:positionH>
            <wp:positionV relativeFrom="paragraph">
              <wp:posOffset>851370</wp:posOffset>
            </wp:positionV>
            <wp:extent cx="1533550" cy="885825"/>
            <wp:effectExtent l="0" t="0" r="0" b="0"/>
            <wp:wrapNone/>
            <wp:docPr id="98" name="IM 98"/>
            <wp:cNvGraphicFramePr/>
            <a:graphic>
              <a:graphicData uri="http://schemas.openxmlformats.org/drawingml/2006/picture">
                <pic:pic>
                  <pic:nvPicPr>
                    <pic:cNvPr id="98" name="IM 98"/>
                    <pic:cNvPicPr/>
                  </pic:nvPicPr>
                  <pic:blipFill>
                    <a:blip r:embed="rId67"/>
                    <a:stretch>
                      <a:fillRect/>
                    </a:stretch>
                  </pic:blipFill>
                  <pic:spPr>
                    <a:xfrm rot="0">
                      <a:off x="0" y="0"/>
                      <a:ext cx="1533550" cy="885825"/>
                    </a:xfrm>
                    <a:prstGeom prst="rect">
                      <a:avLst/>
                    </a:prstGeom>
                  </pic:spPr>
                </pic:pic>
              </a:graphicData>
            </a:graphic>
          </wp:anchor>
        </w:drawing>
      </w:r>
      <w:r>
        <w:rPr>
          <w:position w:val="-56"/>
        </w:rPr>
        <w:drawing>
          <wp:inline distT="0" distB="0" distL="0" distR="0">
            <wp:extent cx="1943100" cy="1799844"/>
            <wp:effectExtent l="0" t="0" r="0" b="0"/>
            <wp:docPr id="100" name="IM 100"/>
            <wp:cNvGraphicFramePr/>
            <a:graphic>
              <a:graphicData uri="http://schemas.openxmlformats.org/drawingml/2006/picture">
                <pic:pic>
                  <pic:nvPicPr>
                    <pic:cNvPr id="100" name="IM 100"/>
                    <pic:cNvPicPr/>
                  </pic:nvPicPr>
                  <pic:blipFill>
                    <a:blip r:embed="rId68"/>
                    <a:stretch>
                      <a:fillRect/>
                    </a:stretch>
                  </pic:blipFill>
                  <pic:spPr>
                    <a:xfrm rot="0">
                      <a:off x="0" y="0"/>
                      <a:ext cx="1943100" cy="1799844"/>
                    </a:xfrm>
                    <a:prstGeom prst="rect">
                      <a:avLst/>
                    </a:prstGeom>
                  </pic:spPr>
                </pic:pic>
              </a:graphicData>
            </a:graphic>
          </wp:inline>
        </w:drawing>
      </w:r>
    </w:p>
    <w:p>
      <w:pPr>
        <w:pStyle w:val="BodyText"/>
        <w:spacing w:line="300" w:lineRule="auto"/>
        <w:rPr/>
      </w:pPr>
      <w:r/>
    </w:p>
    <w:p>
      <w:pPr>
        <w:ind w:left="522"/>
        <w:spacing w:before="91" w:line="219" w:lineRule="auto"/>
        <w:rPr>
          <w:rFonts w:ascii="FangSong" w:hAnsi="FangSong" w:eastAsia="FangSong" w:cs="FangSong"/>
          <w:sz w:val="28"/>
          <w:szCs w:val="28"/>
        </w:rPr>
      </w:pPr>
      <w:r>
        <w:rPr>
          <w:rFonts w:ascii="FangSong" w:hAnsi="FangSong" w:eastAsia="FangSong" w:cs="FangSong"/>
          <w:sz w:val="28"/>
          <w:szCs w:val="28"/>
          <w:b/>
          <w:bCs/>
          <w:color w:val="006BE4"/>
          <w:spacing w:val="-7"/>
        </w:rPr>
        <w:t>点数方块垂直投影完全进入示意图</w:t>
      </w:r>
      <w:r>
        <w:rPr>
          <w:rFonts w:ascii="FangSong" w:hAnsi="FangSong" w:eastAsia="FangSong" w:cs="FangSong"/>
          <w:sz w:val="28"/>
          <w:szCs w:val="28"/>
          <w:color w:val="006BE4"/>
          <w:spacing w:val="34"/>
        </w:rPr>
        <w:t xml:space="preserve">   </w:t>
      </w:r>
      <w:r>
        <w:rPr>
          <w:rFonts w:ascii="FangSong" w:hAnsi="FangSong" w:eastAsia="FangSong" w:cs="FangSong"/>
          <w:sz w:val="28"/>
          <w:szCs w:val="28"/>
          <w:b/>
          <w:bCs/>
          <w:color w:val="006BE4"/>
          <w:spacing w:val="-7"/>
        </w:rPr>
        <w:t>点数方块完全进入示意图（</w:t>
      </w:r>
      <w:r>
        <w:rPr>
          <w:rFonts w:ascii="FangSong" w:hAnsi="FangSong" w:eastAsia="FangSong" w:cs="FangSong"/>
          <w:sz w:val="28"/>
          <w:szCs w:val="28"/>
          <w:color w:val="006BE4"/>
          <w:spacing w:val="-70"/>
        </w:rPr>
        <w:t xml:space="preserve"> </w:t>
      </w:r>
      <w:r>
        <w:rPr>
          <w:rFonts w:ascii="FangSong" w:hAnsi="FangSong" w:eastAsia="FangSong" w:cs="FangSong"/>
          <w:sz w:val="28"/>
          <w:szCs w:val="28"/>
          <w:b/>
          <w:bCs/>
          <w:color w:val="006BE4"/>
          <w:spacing w:val="-7"/>
        </w:rPr>
        <w:t>3点）</w:t>
      </w:r>
    </w:p>
    <w:p>
      <w:pPr>
        <w:ind w:firstLine="1431"/>
        <w:spacing w:before="21" w:line="2834" w:lineRule="exact"/>
        <w:rPr/>
      </w:pPr>
      <w:r>
        <w:drawing>
          <wp:anchor distT="0" distB="0" distL="0" distR="0" simplePos="0" relativeHeight="251693056" behindDoc="0" locked="0" layoutInCell="1" allowOverlap="1">
            <wp:simplePos x="0" y="0"/>
            <wp:positionH relativeFrom="column">
              <wp:posOffset>3443096</wp:posOffset>
            </wp:positionH>
            <wp:positionV relativeFrom="paragraph">
              <wp:posOffset>13104</wp:posOffset>
            </wp:positionV>
            <wp:extent cx="1964436" cy="1799844"/>
            <wp:effectExtent l="0" t="0" r="0" b="0"/>
            <wp:wrapNone/>
            <wp:docPr id="102" name="IM 102"/>
            <wp:cNvGraphicFramePr/>
            <a:graphic>
              <a:graphicData uri="http://schemas.openxmlformats.org/drawingml/2006/picture">
                <pic:pic>
                  <pic:nvPicPr>
                    <pic:cNvPr id="102" name="IM 102"/>
                    <pic:cNvPicPr/>
                  </pic:nvPicPr>
                  <pic:blipFill>
                    <a:blip r:embed="rId69"/>
                    <a:stretch>
                      <a:fillRect/>
                    </a:stretch>
                  </pic:blipFill>
                  <pic:spPr>
                    <a:xfrm rot="0">
                      <a:off x="0" y="0"/>
                      <a:ext cx="1964436" cy="1799844"/>
                    </a:xfrm>
                    <a:prstGeom prst="rect">
                      <a:avLst/>
                    </a:prstGeom>
                  </pic:spPr>
                </pic:pic>
              </a:graphicData>
            </a:graphic>
          </wp:anchor>
        </w:drawing>
      </w:r>
      <w:r>
        <w:drawing>
          <wp:anchor distT="0" distB="0" distL="0" distR="0" simplePos="0" relativeHeight="251698176" behindDoc="0" locked="0" layoutInCell="1" allowOverlap="1">
            <wp:simplePos x="0" y="0"/>
            <wp:positionH relativeFrom="column">
              <wp:posOffset>1091006</wp:posOffset>
            </wp:positionH>
            <wp:positionV relativeFrom="paragraph">
              <wp:posOffset>877936</wp:posOffset>
            </wp:positionV>
            <wp:extent cx="1533550" cy="885824"/>
            <wp:effectExtent l="0" t="0" r="0" b="0"/>
            <wp:wrapNone/>
            <wp:docPr id="104" name="IM 104"/>
            <wp:cNvGraphicFramePr/>
            <a:graphic>
              <a:graphicData uri="http://schemas.openxmlformats.org/drawingml/2006/picture">
                <pic:pic>
                  <pic:nvPicPr>
                    <pic:cNvPr id="104" name="IM 104"/>
                    <pic:cNvPicPr/>
                  </pic:nvPicPr>
                  <pic:blipFill>
                    <a:blip r:embed="rId70"/>
                    <a:stretch>
                      <a:fillRect/>
                    </a:stretch>
                  </pic:blipFill>
                  <pic:spPr>
                    <a:xfrm rot="0">
                      <a:off x="0" y="0"/>
                      <a:ext cx="1533550" cy="885824"/>
                    </a:xfrm>
                    <a:prstGeom prst="rect">
                      <a:avLst/>
                    </a:prstGeom>
                  </pic:spPr>
                </pic:pic>
              </a:graphicData>
            </a:graphic>
          </wp:anchor>
        </w:drawing>
      </w:r>
      <w:r>
        <w:drawing>
          <wp:anchor distT="0" distB="0" distL="0" distR="0" simplePos="0" relativeHeight="251696128" behindDoc="0" locked="0" layoutInCell="1" allowOverlap="1">
            <wp:simplePos x="0" y="0"/>
            <wp:positionH relativeFrom="column">
              <wp:posOffset>3700856</wp:posOffset>
            </wp:positionH>
            <wp:positionV relativeFrom="paragraph">
              <wp:posOffset>932546</wp:posOffset>
            </wp:positionV>
            <wp:extent cx="1533550" cy="885824"/>
            <wp:effectExtent l="0" t="0" r="0" b="0"/>
            <wp:wrapNone/>
            <wp:docPr id="106" name="IM 106"/>
            <wp:cNvGraphicFramePr/>
            <a:graphic>
              <a:graphicData uri="http://schemas.openxmlformats.org/drawingml/2006/picture">
                <pic:pic>
                  <pic:nvPicPr>
                    <pic:cNvPr id="106" name="IM 106"/>
                    <pic:cNvPicPr/>
                  </pic:nvPicPr>
                  <pic:blipFill>
                    <a:blip r:embed="rId71"/>
                    <a:stretch>
                      <a:fillRect/>
                    </a:stretch>
                  </pic:blipFill>
                  <pic:spPr>
                    <a:xfrm rot="0">
                      <a:off x="0" y="0"/>
                      <a:ext cx="1533550" cy="885824"/>
                    </a:xfrm>
                    <a:prstGeom prst="rect">
                      <a:avLst/>
                    </a:prstGeom>
                  </pic:spPr>
                </pic:pic>
              </a:graphicData>
            </a:graphic>
          </wp:anchor>
        </w:drawing>
      </w:r>
      <w:r>
        <w:rPr>
          <w:position w:val="-56"/>
        </w:rPr>
        <w:drawing>
          <wp:inline distT="0" distB="0" distL="0" distR="0">
            <wp:extent cx="1943100" cy="1799844"/>
            <wp:effectExtent l="0" t="0" r="0" b="0"/>
            <wp:docPr id="108" name="IM 108"/>
            <wp:cNvGraphicFramePr/>
            <a:graphic>
              <a:graphicData uri="http://schemas.openxmlformats.org/drawingml/2006/picture">
                <pic:pic>
                  <pic:nvPicPr>
                    <pic:cNvPr id="108" name="IM 108"/>
                    <pic:cNvPicPr/>
                  </pic:nvPicPr>
                  <pic:blipFill>
                    <a:blip r:embed="rId72"/>
                    <a:stretch>
                      <a:fillRect/>
                    </a:stretch>
                  </pic:blipFill>
                  <pic:spPr>
                    <a:xfrm rot="0">
                      <a:off x="0" y="0"/>
                      <a:ext cx="1943100" cy="1799844"/>
                    </a:xfrm>
                    <a:prstGeom prst="rect">
                      <a:avLst/>
                    </a:prstGeom>
                  </pic:spPr>
                </pic:pic>
              </a:graphicData>
            </a:graphic>
          </wp:inline>
        </w:drawing>
      </w:r>
    </w:p>
    <w:p>
      <w:pPr>
        <w:pStyle w:val="BodyText"/>
        <w:spacing w:line="301" w:lineRule="auto"/>
        <w:rPr/>
      </w:pPr>
      <w:r/>
    </w:p>
    <w:p>
      <w:pPr>
        <w:ind w:left="522"/>
        <w:spacing w:before="91" w:line="218" w:lineRule="auto"/>
        <w:rPr>
          <w:rFonts w:ascii="FangSong" w:hAnsi="FangSong" w:eastAsia="FangSong" w:cs="FangSong"/>
          <w:sz w:val="28"/>
          <w:szCs w:val="28"/>
        </w:rPr>
      </w:pPr>
      <w:bookmarkStart w:name="bookmark37" w:id="53"/>
      <w:bookmarkEnd w:id="53"/>
      <w:r>
        <w:rPr>
          <w:rFonts w:ascii="FangSong" w:hAnsi="FangSong" w:eastAsia="FangSong" w:cs="FangSong"/>
          <w:sz w:val="28"/>
          <w:szCs w:val="28"/>
          <w:b/>
          <w:bCs/>
          <w:color w:val="006BE4"/>
          <w:spacing w:val="-3"/>
        </w:rPr>
        <w:t>点数方块垂直投影未完全进入示意图</w:t>
      </w:r>
      <w:r>
        <w:rPr>
          <w:rFonts w:ascii="FangSong" w:hAnsi="FangSong" w:eastAsia="FangSong" w:cs="FangSong"/>
          <w:sz w:val="28"/>
          <w:szCs w:val="28"/>
          <w:color w:val="006BE4"/>
          <w:spacing w:val="-3"/>
        </w:rPr>
        <w:t xml:space="preserve"> </w:t>
      </w:r>
      <w:r>
        <w:rPr>
          <w:rFonts w:ascii="FangSong" w:hAnsi="FangSong" w:eastAsia="FangSong" w:cs="FangSong"/>
          <w:sz w:val="28"/>
          <w:szCs w:val="28"/>
          <w:b/>
          <w:bCs/>
          <w:color w:val="006BE4"/>
          <w:spacing w:val="-3"/>
        </w:rPr>
        <w:t>点数方块垂直投影未完全进入示意图</w:t>
      </w:r>
    </w:p>
    <w:p>
      <w:pPr>
        <w:ind w:left="70"/>
        <w:spacing w:before="231" w:line="218" w:lineRule="auto"/>
        <w:outlineLvl w:val="1"/>
        <w:rPr>
          <w:rFonts w:ascii="FangSong" w:hAnsi="FangSong" w:eastAsia="FangSong" w:cs="FangSong"/>
          <w:sz w:val="28"/>
          <w:szCs w:val="28"/>
        </w:rPr>
      </w:pPr>
      <w:bookmarkStart w:name="bookmark87" w:id="54"/>
      <w:bookmarkEnd w:id="54"/>
      <w:r>
        <w:rPr>
          <w:rFonts w:ascii="FangSong" w:hAnsi="FangSong" w:eastAsia="FangSong" w:cs="FangSong"/>
          <w:sz w:val="28"/>
          <w:szCs w:val="28"/>
          <w:color w:val="006BE4"/>
          <w:spacing w:val="-10"/>
        </w:rPr>
        <w:t>(5)登上斜坡</w:t>
      </w:r>
    </w:p>
    <w:p>
      <w:pPr>
        <w:ind w:left="575"/>
        <w:spacing w:before="229" w:line="215" w:lineRule="auto"/>
        <w:rPr>
          <w:rFonts w:ascii="FangSong" w:hAnsi="FangSong" w:eastAsia="FangSong" w:cs="FangSong"/>
          <w:sz w:val="28"/>
          <w:szCs w:val="28"/>
        </w:rPr>
      </w:pPr>
      <w:r>
        <w:rPr>
          <w:rFonts w:ascii="FangSong" w:hAnsi="FangSong" w:eastAsia="FangSong" w:cs="FangSong"/>
          <w:sz w:val="28"/>
          <w:szCs w:val="28"/>
          <w:color w:val="3F3F3F"/>
          <w:spacing w:val="-1"/>
        </w:rPr>
        <w:t>任务描述：机器人在倒计时结束时，登上任意一个斜坡。</w:t>
      </w:r>
    </w:p>
    <w:p>
      <w:pPr>
        <w:ind w:left="8" w:right="65" w:firstLine="578"/>
        <w:spacing w:before="234" w:line="370" w:lineRule="auto"/>
        <w:rPr>
          <w:rFonts w:ascii="FangSong" w:hAnsi="FangSong" w:eastAsia="FangSong" w:cs="FangSong"/>
          <w:sz w:val="28"/>
          <w:szCs w:val="28"/>
        </w:rPr>
      </w:pPr>
      <w:r>
        <w:rPr>
          <w:rFonts w:ascii="FangSong" w:hAnsi="FangSong" w:eastAsia="FangSong" w:cs="FangSong"/>
          <w:sz w:val="28"/>
          <w:szCs w:val="28"/>
          <w:color w:val="3F3F3F"/>
          <w:spacing w:val="-3"/>
        </w:rPr>
        <w:t>完成条件：以比赛结束时最终状态计算得分，机器人在斜坡上，与斜坡道具</w:t>
      </w:r>
      <w:r>
        <w:rPr>
          <w:rFonts w:ascii="FangSong" w:hAnsi="FangSong" w:eastAsia="FangSong" w:cs="FangSong"/>
          <w:sz w:val="28"/>
          <w:szCs w:val="28"/>
          <w:color w:val="3F3F3F"/>
          <w:spacing w:val="18"/>
        </w:rPr>
        <w:t xml:space="preserve"> </w:t>
      </w:r>
      <w:r>
        <w:rPr>
          <w:rFonts w:ascii="FangSong" w:hAnsi="FangSong" w:eastAsia="FangSong" w:cs="FangSong"/>
          <w:sz w:val="28"/>
          <w:szCs w:val="28"/>
          <w:color w:val="3F3F3F"/>
          <w:spacing w:val="-3"/>
        </w:rPr>
        <w:t>存在接触，与场地图纸、</w:t>
      </w:r>
      <w:r>
        <w:rPr>
          <w:rFonts w:ascii="FangSong" w:hAnsi="FangSong" w:eastAsia="FangSong" w:cs="FangSong"/>
          <w:sz w:val="28"/>
          <w:szCs w:val="28"/>
          <w:color w:val="3F3F3F"/>
          <w:spacing w:val="-79"/>
        </w:rPr>
        <w:t xml:space="preserve"> </w:t>
      </w:r>
      <w:r>
        <w:rPr>
          <w:rFonts w:ascii="FangSong" w:hAnsi="FangSong" w:eastAsia="FangSong" w:cs="FangSong"/>
          <w:sz w:val="28"/>
          <w:szCs w:val="28"/>
          <w:color w:val="3F3F3F"/>
          <w:spacing w:val="-3"/>
        </w:rPr>
        <w:t>己方机器人均不存在接触。</w:t>
      </w:r>
    </w:p>
    <w:p>
      <w:pPr>
        <w:spacing w:line="370" w:lineRule="auto"/>
        <w:sectPr>
          <w:headerReference w:type="default" r:id="rId63"/>
          <w:footerReference w:type="default" r:id="rId64"/>
          <w:pgSz w:w="11900" w:h="16840"/>
          <w:pgMar w:top="1158" w:right="1010" w:bottom="1383" w:left="1076" w:header="589" w:footer="1040" w:gutter="0"/>
        </w:sectPr>
        <w:rPr>
          <w:rFonts w:ascii="FangSong" w:hAnsi="FangSong" w:eastAsia="FangSong" w:cs="FangSong"/>
          <w:sz w:val="28"/>
          <w:szCs w:val="28"/>
        </w:rPr>
      </w:pPr>
    </w:p>
    <w:p>
      <w:pPr>
        <w:spacing w:before="182"/>
        <w:rPr/>
      </w:pPr>
      <w:r/>
    </w:p>
    <w:p>
      <w:pPr>
        <w:sectPr>
          <w:headerReference w:type="default" r:id="rId73"/>
          <w:footerReference w:type="default" r:id="rId74"/>
          <w:pgSz w:w="11900" w:h="16840"/>
          <w:pgMar w:top="1158" w:right="1075" w:bottom="1383" w:left="1076" w:header="589" w:footer="1040" w:gutter="0"/>
          <w:cols w:equalWidth="0" w:num="1">
            <w:col w:w="9748" w:space="0"/>
          </w:cols>
        </w:sectPr>
        <w:rPr/>
      </w:pPr>
    </w:p>
    <w:p>
      <w:pPr>
        <w:ind w:firstLine="994"/>
        <w:spacing w:line="2551" w:lineRule="exact"/>
        <w:rPr/>
      </w:pPr>
      <w:r>
        <w:rPr>
          <w:position w:val="-51"/>
        </w:rPr>
        <w:drawing>
          <wp:inline distT="0" distB="0" distL="0" distR="0">
            <wp:extent cx="2545079" cy="1620011"/>
            <wp:effectExtent l="0" t="0" r="0" b="0"/>
            <wp:docPr id="112" name="IM 112"/>
            <wp:cNvGraphicFramePr/>
            <a:graphic>
              <a:graphicData uri="http://schemas.openxmlformats.org/drawingml/2006/picture">
                <pic:pic>
                  <pic:nvPicPr>
                    <pic:cNvPr id="112" name="IM 112"/>
                    <pic:cNvPicPr/>
                  </pic:nvPicPr>
                  <pic:blipFill>
                    <a:blip r:embed="rId75"/>
                    <a:stretch>
                      <a:fillRect/>
                    </a:stretch>
                  </pic:blipFill>
                  <pic:spPr>
                    <a:xfrm rot="0">
                      <a:off x="0" y="0"/>
                      <a:ext cx="2545079" cy="1620011"/>
                    </a:xfrm>
                    <a:prstGeom prst="rect">
                      <a:avLst/>
                    </a:prstGeom>
                  </pic:spPr>
                </pic:pic>
              </a:graphicData>
            </a:graphic>
          </wp:inline>
        </w:drawing>
      </w:r>
    </w:p>
    <w:p>
      <w:pPr>
        <w:pStyle w:val="BodyText"/>
        <w:spacing w:line="305" w:lineRule="auto"/>
        <w:rPr/>
      </w:pPr>
      <w:r/>
    </w:p>
    <w:p>
      <w:pPr>
        <w:ind w:left="1094"/>
        <w:spacing w:before="91" w:line="218" w:lineRule="auto"/>
        <w:rPr>
          <w:rFonts w:ascii="FangSong" w:hAnsi="FangSong" w:eastAsia="FangSong" w:cs="FangSong"/>
          <w:sz w:val="28"/>
          <w:szCs w:val="28"/>
        </w:rPr>
      </w:pPr>
      <w:r>
        <w:rPr>
          <w:rFonts w:ascii="FangSong" w:hAnsi="FangSong" w:eastAsia="FangSong" w:cs="FangSong"/>
          <w:sz w:val="28"/>
          <w:szCs w:val="28"/>
          <w:b/>
          <w:bCs/>
          <w:color w:val="006BE4"/>
          <w:spacing w:val="-4"/>
        </w:rPr>
        <w:t>登上斜坡成功状态</w:t>
      </w:r>
    </w:p>
    <w:p>
      <w:pPr>
        <w:spacing w:line="53" w:lineRule="auto"/>
        <w:rPr>
          <w:rFonts w:ascii="Arial"/>
          <w:sz w:val="2"/>
        </w:rPr>
      </w:pPr>
      <w:r>
        <w:rPr>
          <w:rFonts w:ascii="Arial"/>
          <w:sz w:val="2"/>
        </w:rPr>
      </w:r>
    </w:p>
    <w:p>
      <w:pPr>
        <w:pStyle w:val="BodyText"/>
        <w:spacing w:line="14" w:lineRule="auto"/>
        <w:rPr>
          <w:sz w:val="2"/>
        </w:rPr>
      </w:pPr>
      <w:r>
        <w:rPr>
          <w:sz w:val="2"/>
          <w:szCs w:val="2"/>
        </w:rPr>
        <w:br w:type="column"/>
      </w:r>
    </w:p>
    <w:p>
      <w:pPr>
        <w:spacing w:line="2549" w:lineRule="exact"/>
        <w:rPr/>
      </w:pPr>
      <w:r>
        <w:rPr>
          <w:position w:val="-50"/>
        </w:rPr>
        <w:drawing>
          <wp:inline distT="0" distB="0" distL="0" distR="0">
            <wp:extent cx="2366772" cy="1619136"/>
            <wp:effectExtent l="0" t="0" r="0" b="0"/>
            <wp:docPr id="114" name="IM 114"/>
            <wp:cNvGraphicFramePr/>
            <a:graphic>
              <a:graphicData uri="http://schemas.openxmlformats.org/drawingml/2006/picture">
                <pic:pic>
                  <pic:nvPicPr>
                    <pic:cNvPr id="114" name="IM 114"/>
                    <pic:cNvPicPr/>
                  </pic:nvPicPr>
                  <pic:blipFill>
                    <a:blip r:embed="rId76"/>
                    <a:stretch>
                      <a:fillRect/>
                    </a:stretch>
                  </pic:blipFill>
                  <pic:spPr>
                    <a:xfrm rot="0">
                      <a:off x="0" y="0"/>
                      <a:ext cx="2366772" cy="1619136"/>
                    </a:xfrm>
                    <a:prstGeom prst="rect">
                      <a:avLst/>
                    </a:prstGeom>
                  </pic:spPr>
                </pic:pic>
              </a:graphicData>
            </a:graphic>
          </wp:inline>
        </w:drawing>
      </w:r>
    </w:p>
    <w:p>
      <w:pPr>
        <w:pStyle w:val="BodyText"/>
        <w:spacing w:line="305" w:lineRule="auto"/>
        <w:rPr/>
      </w:pPr>
      <w:r/>
    </w:p>
    <w:p>
      <w:pPr>
        <w:ind w:left="1065"/>
        <w:spacing w:before="91" w:line="218" w:lineRule="auto"/>
        <w:rPr>
          <w:rFonts w:ascii="FangSong" w:hAnsi="FangSong" w:eastAsia="FangSong" w:cs="FangSong"/>
          <w:sz w:val="28"/>
          <w:szCs w:val="28"/>
        </w:rPr>
      </w:pPr>
      <w:r>
        <w:rPr>
          <w:rFonts w:ascii="FangSong" w:hAnsi="FangSong" w:eastAsia="FangSong" w:cs="FangSong"/>
          <w:sz w:val="28"/>
          <w:szCs w:val="28"/>
          <w:b/>
          <w:bCs/>
          <w:color w:val="006BE4"/>
          <w:spacing w:val="-4"/>
        </w:rPr>
        <w:t>登上斜坡成功状态</w:t>
      </w:r>
    </w:p>
    <w:p>
      <w:pPr>
        <w:spacing w:line="218" w:lineRule="auto"/>
        <w:sectPr>
          <w:type w:val="continuous"/>
          <w:pgSz w:w="11900" w:h="16840"/>
          <w:pgMar w:top="1158" w:right="1075" w:bottom="1383" w:left="1076" w:header="589" w:footer="1040" w:gutter="0"/>
          <w:cols w:equalWidth="0" w:num="2">
            <w:col w:w="5474" w:space="100"/>
            <w:col w:w="4174" w:space="0"/>
          </w:cols>
        </w:sectPr>
        <w:rPr>
          <w:rFonts w:ascii="FangSong" w:hAnsi="FangSong" w:eastAsia="FangSong" w:cs="FangSong"/>
          <w:sz w:val="28"/>
          <w:szCs w:val="28"/>
        </w:rPr>
      </w:pPr>
    </w:p>
    <w:p>
      <w:pPr>
        <w:ind w:firstLine="3022"/>
        <w:spacing w:before="16" w:line="2834" w:lineRule="exact"/>
        <w:rPr/>
      </w:pPr>
      <w:r>
        <w:pict>
          <v:shape id="_x0000_s64" style="position:absolute;margin-left:0pt;margin-top:-173.522pt;mso-position-vertical-relative:text;mso-position-horizontal-relative:text;width:487.3pt;height:0.5pt;z-index:251700224;" fillcolor="#000000" filled="true" stroked="false" coordsize="9745,10" coordorigin="0,0" path="m,l9745,0l9745,9l0,9l0,0xe"/>
        </w:pict>
      </w:r>
      <w:r>
        <w:rPr>
          <w:position w:val="-56"/>
        </w:rPr>
        <w:drawing>
          <wp:inline distT="0" distB="0" distL="0" distR="0">
            <wp:extent cx="2692908" cy="1799844"/>
            <wp:effectExtent l="0" t="0" r="0" b="0"/>
            <wp:docPr id="116" name="IM 116"/>
            <wp:cNvGraphicFramePr/>
            <a:graphic>
              <a:graphicData uri="http://schemas.openxmlformats.org/drawingml/2006/picture">
                <pic:pic>
                  <pic:nvPicPr>
                    <pic:cNvPr id="116" name="IM 116"/>
                    <pic:cNvPicPr/>
                  </pic:nvPicPr>
                  <pic:blipFill>
                    <a:blip r:embed="rId77"/>
                    <a:stretch>
                      <a:fillRect/>
                    </a:stretch>
                  </pic:blipFill>
                  <pic:spPr>
                    <a:xfrm rot="0">
                      <a:off x="0" y="0"/>
                      <a:ext cx="2692908" cy="1799844"/>
                    </a:xfrm>
                    <a:prstGeom prst="rect">
                      <a:avLst/>
                    </a:prstGeom>
                  </pic:spPr>
                </pic:pic>
              </a:graphicData>
            </a:graphic>
          </wp:inline>
        </w:drawing>
      </w:r>
    </w:p>
    <w:p>
      <w:pPr>
        <w:pStyle w:val="BodyText"/>
        <w:spacing w:line="301" w:lineRule="auto"/>
        <w:rPr/>
      </w:pPr>
      <w:r/>
    </w:p>
    <w:p>
      <w:pPr>
        <w:ind w:left="3338"/>
        <w:spacing w:before="91" w:line="218" w:lineRule="auto"/>
        <w:rPr>
          <w:rFonts w:ascii="FangSong" w:hAnsi="FangSong" w:eastAsia="FangSong" w:cs="FangSong"/>
          <w:sz w:val="28"/>
          <w:szCs w:val="28"/>
        </w:rPr>
      </w:pPr>
      <w:bookmarkStart w:name="bookmark38" w:id="55"/>
      <w:bookmarkEnd w:id="55"/>
      <w:r>
        <w:rPr>
          <w:rFonts w:ascii="FangSong" w:hAnsi="FangSong" w:eastAsia="FangSong" w:cs="FangSong"/>
          <w:sz w:val="28"/>
          <w:szCs w:val="28"/>
          <w:b/>
          <w:bCs/>
          <w:color w:val="006BE4"/>
          <w:spacing w:val="-3"/>
        </w:rPr>
        <w:t>登上斜坡失败状态（与图纸接触）</w:t>
      </w:r>
    </w:p>
    <w:p>
      <w:pPr>
        <w:ind w:left="70"/>
        <w:spacing w:before="232" w:line="216" w:lineRule="auto"/>
        <w:outlineLvl w:val="1"/>
        <w:rPr>
          <w:rFonts w:ascii="FangSong" w:hAnsi="FangSong" w:eastAsia="FangSong" w:cs="FangSong"/>
          <w:sz w:val="28"/>
          <w:szCs w:val="28"/>
        </w:rPr>
      </w:pPr>
      <w:bookmarkStart w:name="bookmark88" w:id="56"/>
      <w:bookmarkEnd w:id="56"/>
      <w:r>
        <w:rPr>
          <w:rFonts w:ascii="FangSong" w:hAnsi="FangSong" w:eastAsia="FangSong" w:cs="FangSong"/>
          <w:sz w:val="28"/>
          <w:szCs w:val="28"/>
          <w:color w:val="006BE4"/>
          <w:spacing w:val="-10"/>
        </w:rPr>
        <w:t>(6)登上平台</w:t>
      </w:r>
    </w:p>
    <w:p>
      <w:pPr>
        <w:ind w:left="18" w:firstLine="556"/>
        <w:spacing w:before="232" w:line="369" w:lineRule="auto"/>
        <w:rPr>
          <w:rFonts w:ascii="FangSong" w:hAnsi="FangSong" w:eastAsia="FangSong" w:cs="FangSong"/>
          <w:sz w:val="28"/>
          <w:szCs w:val="28"/>
        </w:rPr>
      </w:pPr>
      <w:r>
        <w:rPr>
          <w:rFonts w:ascii="FangSong" w:hAnsi="FangSong" w:eastAsia="FangSong" w:cs="FangSong"/>
          <w:sz w:val="28"/>
          <w:szCs w:val="28"/>
          <w:color w:val="3F3F3F"/>
          <w:spacing w:val="-2"/>
        </w:rPr>
        <w:t>任务描述：若双方在比赛中均未成功点火，一方机器人可在倒计时</w:t>
      </w:r>
      <w:r>
        <w:rPr>
          <w:rFonts w:ascii="FangSong" w:hAnsi="FangSong" w:eastAsia="FangSong" w:cs="FangSong"/>
          <w:sz w:val="28"/>
          <w:szCs w:val="28"/>
          <w:color w:val="3F3F3F"/>
          <w:spacing w:val="-3"/>
        </w:rPr>
        <w:t>结束时登</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上任意一方发射平台可获得一定得分，但不属于直接获胜。</w:t>
      </w:r>
    </w:p>
    <w:p>
      <w:pPr>
        <w:ind w:left="13" w:firstLine="572"/>
        <w:spacing w:before="1" w:line="350" w:lineRule="auto"/>
        <w:rPr>
          <w:rFonts w:ascii="FangSong" w:hAnsi="FangSong" w:eastAsia="FangSong" w:cs="FangSong"/>
          <w:sz w:val="28"/>
          <w:szCs w:val="28"/>
        </w:rPr>
      </w:pPr>
      <w:r>
        <w:rPr>
          <w:rFonts w:ascii="FangSong" w:hAnsi="FangSong" w:eastAsia="FangSong" w:cs="FangSong"/>
          <w:sz w:val="28"/>
          <w:szCs w:val="28"/>
          <w:color w:val="3F3F3F"/>
          <w:spacing w:val="-3"/>
        </w:rPr>
        <w:t>完成条件：以比赛结束时最终状态计算得分，机器人与发射平台道具存在接</w:t>
      </w:r>
      <w:r>
        <w:rPr>
          <w:rFonts w:ascii="FangSong" w:hAnsi="FangSong" w:eastAsia="FangSong" w:cs="FangSong"/>
          <w:sz w:val="28"/>
          <w:szCs w:val="28"/>
          <w:color w:val="3F3F3F"/>
          <w:spacing w:val="18"/>
        </w:rPr>
        <w:t xml:space="preserve"> </w:t>
      </w:r>
      <w:r>
        <w:rPr>
          <w:rFonts w:ascii="FangSong" w:hAnsi="FangSong" w:eastAsia="FangSong" w:cs="FangSong"/>
          <w:sz w:val="28"/>
          <w:szCs w:val="28"/>
          <w:color w:val="3F3F3F"/>
          <w:spacing w:val="-4"/>
        </w:rPr>
        <w:t>触，与场地图纸、</w:t>
      </w:r>
      <w:r>
        <w:rPr>
          <w:rFonts w:ascii="FangSong" w:hAnsi="FangSong" w:eastAsia="FangSong" w:cs="FangSong"/>
          <w:sz w:val="28"/>
          <w:szCs w:val="28"/>
          <w:color w:val="3F3F3F"/>
          <w:spacing w:val="-74"/>
        </w:rPr>
        <w:t xml:space="preserve"> </w:t>
      </w:r>
      <w:r>
        <w:rPr>
          <w:rFonts w:ascii="FangSong" w:hAnsi="FangSong" w:eastAsia="FangSong" w:cs="FangSong"/>
          <w:sz w:val="28"/>
          <w:szCs w:val="28"/>
          <w:color w:val="3F3F3F"/>
          <w:spacing w:val="-4"/>
        </w:rPr>
        <w:t>己方机器人均不存在接触。</w:t>
      </w:r>
    </w:p>
    <w:p>
      <w:pPr>
        <w:spacing w:line="350" w:lineRule="auto"/>
        <w:sectPr>
          <w:type w:val="continuous"/>
          <w:pgSz w:w="11900" w:h="16840"/>
          <w:pgMar w:top="1158" w:right="1075" w:bottom="1383" w:left="1076" w:header="589" w:footer="1040" w:gutter="0"/>
          <w:cols w:equalWidth="0" w:num="1">
            <w:col w:w="9748" w:space="0"/>
          </w:cols>
        </w:sectPr>
        <w:rPr>
          <w:rFonts w:ascii="FangSong" w:hAnsi="FangSong" w:eastAsia="FangSong" w:cs="FangSong"/>
          <w:sz w:val="28"/>
          <w:szCs w:val="28"/>
        </w:rPr>
      </w:pPr>
    </w:p>
    <w:p>
      <w:pPr>
        <w:ind w:left="579"/>
        <w:spacing w:before="56" w:line="217" w:lineRule="auto"/>
        <w:rPr>
          <w:rFonts w:ascii="FangSong" w:hAnsi="FangSong" w:eastAsia="FangSong" w:cs="FangSong"/>
          <w:sz w:val="28"/>
          <w:szCs w:val="28"/>
        </w:rPr>
      </w:pPr>
      <w:r>
        <w:rPr>
          <w:rFonts w:ascii="FangSong" w:hAnsi="FangSong" w:eastAsia="FangSong" w:cs="FangSong"/>
          <w:sz w:val="28"/>
          <w:szCs w:val="28"/>
          <w:color w:val="3F3F3F"/>
          <w:spacing w:val="-2"/>
        </w:rPr>
        <w:t>补充说明：同火箭点火描述。</w:t>
      </w:r>
    </w:p>
    <w:p>
      <w:pPr>
        <w:ind w:firstLine="454"/>
        <w:spacing w:before="23" w:line="2551" w:lineRule="exact"/>
        <w:rPr/>
      </w:pPr>
      <w:r>
        <w:rPr>
          <w:position w:val="-51"/>
        </w:rPr>
        <w:drawing>
          <wp:inline distT="0" distB="0" distL="0" distR="0">
            <wp:extent cx="2770632" cy="1620011"/>
            <wp:effectExtent l="0" t="0" r="0" b="0"/>
            <wp:docPr id="118" name="IM 118"/>
            <wp:cNvGraphicFramePr/>
            <a:graphic>
              <a:graphicData uri="http://schemas.openxmlformats.org/drawingml/2006/picture">
                <pic:pic>
                  <pic:nvPicPr>
                    <pic:cNvPr id="118" name="IM 118"/>
                    <pic:cNvPicPr/>
                  </pic:nvPicPr>
                  <pic:blipFill>
                    <a:blip r:embed="rId61"/>
                    <a:stretch>
                      <a:fillRect/>
                    </a:stretch>
                  </pic:blipFill>
                  <pic:spPr>
                    <a:xfrm rot="0">
                      <a:off x="0" y="0"/>
                      <a:ext cx="2770632" cy="1620011"/>
                    </a:xfrm>
                    <a:prstGeom prst="rect">
                      <a:avLst/>
                    </a:prstGeom>
                  </pic:spPr>
                </pic:pic>
              </a:graphicData>
            </a:graphic>
          </wp:inline>
        </w:drawing>
      </w:r>
    </w:p>
    <w:p>
      <w:pPr>
        <w:pStyle w:val="BodyText"/>
        <w:spacing w:line="306" w:lineRule="auto"/>
        <w:rPr/>
      </w:pPr>
      <w:r/>
    </w:p>
    <w:p>
      <w:pPr>
        <w:ind w:left="883"/>
        <w:spacing w:before="92" w:line="184" w:lineRule="auto"/>
        <w:rPr>
          <w:rFonts w:ascii="FangSong" w:hAnsi="FangSong" w:eastAsia="FangSong" w:cs="FangSong"/>
          <w:sz w:val="28"/>
          <w:szCs w:val="28"/>
        </w:rPr>
      </w:pPr>
      <w:r>
        <w:rPr>
          <w:rFonts w:ascii="FangSong" w:hAnsi="FangSong" w:eastAsia="FangSong" w:cs="FangSong"/>
          <w:sz w:val="28"/>
          <w:szCs w:val="28"/>
          <w:b/>
          <w:bCs/>
          <w:color w:val="006BE4"/>
          <w:spacing w:val="-4"/>
        </w:rPr>
        <w:t>登上平台成功状态</w:t>
      </w:r>
    </w:p>
    <w:p>
      <w:pPr>
        <w:pStyle w:val="BodyText"/>
        <w:spacing w:line="14" w:lineRule="auto"/>
        <w:rPr>
          <w:sz w:val="2"/>
        </w:rPr>
      </w:pPr>
      <w:r>
        <w:rPr>
          <w:sz w:val="2"/>
          <w:szCs w:val="2"/>
        </w:rPr>
        <w:br w:type="column"/>
      </w:r>
    </w:p>
    <w:p>
      <w:pPr>
        <w:pStyle w:val="BodyText"/>
        <w:spacing w:line="404" w:lineRule="auto"/>
        <w:rPr/>
      </w:pPr>
      <w:r/>
    </w:p>
    <w:p>
      <w:pPr>
        <w:spacing w:line="2551" w:lineRule="exact"/>
        <w:rPr/>
      </w:pPr>
      <w:r>
        <w:rPr>
          <w:position w:val="-51"/>
        </w:rPr>
        <w:drawing>
          <wp:inline distT="0" distB="0" distL="0" distR="0">
            <wp:extent cx="2912364" cy="1620011"/>
            <wp:effectExtent l="0" t="0" r="0" b="0"/>
            <wp:docPr id="120" name="IM 120"/>
            <wp:cNvGraphicFramePr/>
            <a:graphic>
              <a:graphicData uri="http://schemas.openxmlformats.org/drawingml/2006/picture">
                <pic:pic>
                  <pic:nvPicPr>
                    <pic:cNvPr id="120" name="IM 120"/>
                    <pic:cNvPicPr/>
                  </pic:nvPicPr>
                  <pic:blipFill>
                    <a:blip r:embed="rId60"/>
                    <a:stretch>
                      <a:fillRect/>
                    </a:stretch>
                  </pic:blipFill>
                  <pic:spPr>
                    <a:xfrm rot="0">
                      <a:off x="0" y="0"/>
                      <a:ext cx="2912364" cy="1620011"/>
                    </a:xfrm>
                    <a:prstGeom prst="rect">
                      <a:avLst/>
                    </a:prstGeom>
                  </pic:spPr>
                </pic:pic>
              </a:graphicData>
            </a:graphic>
          </wp:inline>
        </w:drawing>
      </w:r>
    </w:p>
    <w:p>
      <w:pPr>
        <w:pStyle w:val="BodyText"/>
        <w:spacing w:line="306" w:lineRule="auto"/>
        <w:rPr/>
      </w:pPr>
      <w:r/>
    </w:p>
    <w:p>
      <w:pPr>
        <w:ind w:left="328"/>
        <w:spacing w:before="92" w:line="184" w:lineRule="auto"/>
        <w:rPr>
          <w:rFonts w:ascii="FangSong" w:hAnsi="FangSong" w:eastAsia="FangSong" w:cs="FangSong"/>
          <w:sz w:val="28"/>
          <w:szCs w:val="28"/>
        </w:rPr>
      </w:pPr>
      <w:r>
        <w:rPr>
          <w:rFonts w:ascii="FangSong" w:hAnsi="FangSong" w:eastAsia="FangSong" w:cs="FangSong"/>
          <w:sz w:val="28"/>
          <w:szCs w:val="28"/>
          <w:b/>
          <w:bCs/>
          <w:color w:val="006BE4"/>
          <w:spacing w:val="-3"/>
        </w:rPr>
        <w:t>登上平台失败状态（与图纸接触）</w:t>
      </w:r>
    </w:p>
    <w:p>
      <w:pPr>
        <w:spacing w:line="184" w:lineRule="auto"/>
        <w:sectPr>
          <w:type w:val="continuous"/>
          <w:pgSz w:w="11900" w:h="16840"/>
          <w:pgMar w:top="1158" w:right="1075" w:bottom="1383" w:left="1076" w:header="589" w:footer="1040" w:gutter="0"/>
          <w:cols w:equalWidth="0" w:num="2">
            <w:col w:w="5013" w:space="100"/>
            <w:col w:w="4635" w:space="0"/>
          </w:cols>
        </w:sectPr>
        <w:rPr>
          <w:rFonts w:ascii="FangSong" w:hAnsi="FangSong" w:eastAsia="FangSong" w:cs="FangSong"/>
          <w:sz w:val="28"/>
          <w:szCs w:val="28"/>
        </w:rPr>
      </w:pPr>
    </w:p>
    <w:p>
      <w:pPr>
        <w:pStyle w:val="BodyText"/>
        <w:spacing w:line="420" w:lineRule="auto"/>
        <w:rPr/>
      </w:pPr>
      <w:r>
        <w:pict>
          <v:shape id="_x0000_s68" style="position:absolute;margin-left:0pt;margin-top:11.9457pt;mso-position-vertical-relative:text;mso-position-horizontal-relative:text;width:487.3pt;height:0.5pt;z-index:251707392;" fillcolor="#000000" filled="true" stroked="false" coordsize="9745,10" coordorigin="0,0" path="m,l9745,0l9745,9l0,9l0,0xe"/>
        </w:pict>
      </w:r>
      <w:r/>
    </w:p>
    <w:p>
      <w:pPr>
        <w:ind w:firstLine="2854"/>
        <w:spacing w:line="2552" w:lineRule="exact"/>
        <w:rPr/>
      </w:pPr>
      <w:r>
        <w:rPr>
          <w:position w:val="-51"/>
        </w:rPr>
        <w:drawing>
          <wp:inline distT="0" distB="0" distL="0" distR="0">
            <wp:extent cx="2557271" cy="1620011"/>
            <wp:effectExtent l="0" t="0" r="0" b="0"/>
            <wp:docPr id="124" name="IM 124"/>
            <wp:cNvGraphicFramePr/>
            <a:graphic>
              <a:graphicData uri="http://schemas.openxmlformats.org/drawingml/2006/picture">
                <pic:pic>
                  <pic:nvPicPr>
                    <pic:cNvPr id="124" name="IM 124"/>
                    <pic:cNvPicPr/>
                  </pic:nvPicPr>
                  <pic:blipFill>
                    <a:blip r:embed="rId80"/>
                    <a:stretch>
                      <a:fillRect/>
                    </a:stretch>
                  </pic:blipFill>
                  <pic:spPr>
                    <a:xfrm rot="0">
                      <a:off x="0" y="0"/>
                      <a:ext cx="2557271" cy="1620011"/>
                    </a:xfrm>
                    <a:prstGeom prst="rect">
                      <a:avLst/>
                    </a:prstGeom>
                  </pic:spPr>
                </pic:pic>
              </a:graphicData>
            </a:graphic>
          </wp:inline>
        </w:drawing>
      </w:r>
    </w:p>
    <w:p>
      <w:pPr>
        <w:pStyle w:val="BodyText"/>
        <w:spacing w:line="306" w:lineRule="auto"/>
        <w:rPr/>
      </w:pPr>
      <w:r/>
    </w:p>
    <w:p>
      <w:pPr>
        <w:ind w:left="3859"/>
        <w:spacing w:before="91" w:line="216" w:lineRule="auto"/>
        <w:rPr>
          <w:rFonts w:ascii="FangSong" w:hAnsi="FangSong" w:eastAsia="FangSong" w:cs="FangSong"/>
          <w:sz w:val="28"/>
          <w:szCs w:val="28"/>
        </w:rPr>
      </w:pPr>
      <w:bookmarkStart w:name="bookmark39" w:id="57"/>
      <w:bookmarkEnd w:id="57"/>
      <w:r>
        <w:rPr>
          <w:rFonts w:ascii="FangSong" w:hAnsi="FangSong" w:eastAsia="FangSong" w:cs="FangSong"/>
          <w:sz w:val="28"/>
          <w:szCs w:val="28"/>
          <w:b/>
          <w:bCs/>
          <w:color w:val="006BE4"/>
          <w:spacing w:val="-4"/>
        </w:rPr>
        <w:t>登上平台成功状态</w:t>
      </w:r>
    </w:p>
    <w:p>
      <w:pPr>
        <w:ind w:left="20"/>
        <w:spacing w:before="197" w:line="227" w:lineRule="auto"/>
        <w:outlineLvl w:val="0"/>
        <w:rPr>
          <w:rFonts w:ascii="SimHei" w:hAnsi="SimHei" w:eastAsia="SimHei" w:cs="SimHei"/>
          <w:sz w:val="31"/>
          <w:szCs w:val="31"/>
        </w:rPr>
      </w:pPr>
      <w:bookmarkStart w:name="bookmark40" w:id="58"/>
      <w:bookmarkEnd w:id="58"/>
      <w:r>
        <w:rPr>
          <w:rFonts w:ascii="SimHei" w:hAnsi="SimHei" w:eastAsia="SimHei" w:cs="SimHei"/>
          <w:sz w:val="31"/>
          <w:szCs w:val="31"/>
          <w:color w:val="006BE4"/>
          <w:spacing w:val="6"/>
        </w:rPr>
        <w:t>九、竞赛规则</w:t>
      </w:r>
    </w:p>
    <w:p>
      <w:pPr>
        <w:ind w:left="38"/>
        <w:spacing w:before="179" w:line="234" w:lineRule="auto"/>
        <w:outlineLvl w:val="0"/>
        <w:rPr>
          <w:rFonts w:ascii="KaiTi" w:hAnsi="KaiTi" w:eastAsia="KaiTi" w:cs="KaiTi"/>
          <w:sz w:val="31"/>
          <w:szCs w:val="31"/>
        </w:rPr>
      </w:pPr>
      <w:bookmarkStart w:name="bookmark41" w:id="59"/>
      <w:bookmarkEnd w:id="59"/>
      <w:r>
        <w:rPr>
          <w:rFonts w:ascii="KaiTi" w:hAnsi="KaiTi" w:eastAsia="KaiTi" w:cs="KaiTi"/>
          <w:sz w:val="31"/>
          <w:szCs w:val="31"/>
          <w:color w:val="006BE4"/>
          <w:spacing w:val="5"/>
        </w:rPr>
        <w:t>（一）机器人要求</w:t>
      </w:r>
    </w:p>
    <w:p>
      <w:pPr>
        <w:ind w:left="70"/>
        <w:spacing w:before="200" w:line="218" w:lineRule="auto"/>
        <w:outlineLvl w:val="1"/>
        <w:rPr>
          <w:rFonts w:ascii="FangSong" w:hAnsi="FangSong" w:eastAsia="FangSong" w:cs="FangSong"/>
          <w:sz w:val="28"/>
          <w:szCs w:val="28"/>
        </w:rPr>
      </w:pPr>
      <w:bookmarkStart w:name="bookmark89" w:id="60"/>
      <w:bookmarkEnd w:id="60"/>
      <w:r>
        <w:rPr>
          <w:rFonts w:ascii="FangSong" w:hAnsi="FangSong" w:eastAsia="FangSong" w:cs="FangSong"/>
          <w:sz w:val="28"/>
          <w:szCs w:val="28"/>
          <w:color w:val="006BE4"/>
          <w:spacing w:val="-6"/>
        </w:rPr>
        <w:t>(1)机器人尺寸与重量</w:t>
      </w:r>
    </w:p>
    <w:p>
      <w:pPr>
        <w:ind w:left="23" w:firstLine="544"/>
        <w:spacing w:before="229" w:line="368" w:lineRule="auto"/>
        <w:rPr>
          <w:rFonts w:ascii="FangSong" w:hAnsi="FangSong" w:eastAsia="FangSong" w:cs="FangSong"/>
          <w:sz w:val="28"/>
          <w:szCs w:val="28"/>
        </w:rPr>
      </w:pPr>
      <w:r>
        <w:rPr>
          <w:rFonts w:ascii="FangSong" w:hAnsi="FangSong" w:eastAsia="FangSong" w:cs="FangSong"/>
          <w:sz w:val="28"/>
          <w:szCs w:val="28"/>
          <w:color w:val="3F3F3F"/>
          <w:spacing w:val="-2"/>
        </w:rPr>
        <w:t>机器人接通电源后的初始尺寸不得超过250mm</w:t>
      </w:r>
      <w:r>
        <w:rPr>
          <w:rFonts w:ascii="FangSong" w:hAnsi="FangSong" w:eastAsia="FangSong" w:cs="FangSong"/>
          <w:sz w:val="28"/>
          <w:szCs w:val="28"/>
          <w:color w:val="3F3F3F"/>
          <w:spacing w:val="83"/>
        </w:rPr>
        <w:t xml:space="preserve"> </w:t>
      </w:r>
      <w:r>
        <w:rPr>
          <w:rFonts w:ascii="FangSong" w:hAnsi="FangSong" w:eastAsia="FangSong" w:cs="FangSong"/>
          <w:sz w:val="28"/>
          <w:szCs w:val="28"/>
          <w:color w:val="3F3F3F"/>
          <w:spacing w:val="-2"/>
        </w:rPr>
        <w:t>×</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250mm</w:t>
      </w:r>
      <w:r>
        <w:rPr>
          <w:rFonts w:ascii="FangSong" w:hAnsi="FangSong" w:eastAsia="FangSong" w:cs="FangSong"/>
          <w:sz w:val="28"/>
          <w:szCs w:val="28"/>
          <w:color w:val="3F3F3F"/>
          <w:spacing w:val="85"/>
        </w:rPr>
        <w:t xml:space="preserve"> </w:t>
      </w:r>
      <w:r>
        <w:rPr>
          <w:rFonts w:ascii="FangSong" w:hAnsi="FangSong" w:eastAsia="FangSong" w:cs="FangSong"/>
          <w:sz w:val="28"/>
          <w:szCs w:val="28"/>
          <w:color w:val="3F3F3F"/>
          <w:spacing w:val="-3"/>
        </w:rPr>
        <w:t>×</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3"/>
        </w:rPr>
        <w:t>250mm，且整体</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重量不得超过1.50kg。</w:t>
      </w:r>
      <w:r>
        <w:rPr>
          <w:rFonts w:ascii="FangSong" w:hAnsi="FangSong" w:eastAsia="FangSong" w:cs="FangSong"/>
          <w:sz w:val="28"/>
          <w:szCs w:val="28"/>
          <w:color w:val="3F3F3F"/>
          <w:spacing w:val="-67"/>
        </w:rPr>
        <w:t xml:space="preserve"> </w:t>
      </w:r>
      <w:r>
        <w:rPr>
          <w:rFonts w:ascii="FangSong" w:hAnsi="FangSong" w:eastAsia="FangSong" w:cs="FangSong"/>
          <w:sz w:val="28"/>
          <w:szCs w:val="28"/>
          <w:color w:val="3F3F3F"/>
          <w:spacing w:val="-3"/>
        </w:rPr>
        <w:t>比赛开始后机</w:t>
      </w:r>
      <w:r>
        <w:rPr>
          <w:rFonts w:ascii="FangSong" w:hAnsi="FangSong" w:eastAsia="FangSong" w:cs="FangSong"/>
          <w:sz w:val="28"/>
          <w:szCs w:val="28"/>
          <w:color w:val="3F3F3F"/>
          <w:spacing w:val="-4"/>
        </w:rPr>
        <w:t>器人的尺寸不做要求。</w:t>
      </w:r>
    </w:p>
    <w:p>
      <w:pPr>
        <w:ind w:left="70"/>
        <w:spacing w:before="4" w:line="218" w:lineRule="auto"/>
        <w:outlineLvl w:val="1"/>
        <w:rPr>
          <w:rFonts w:ascii="FangSong" w:hAnsi="FangSong" w:eastAsia="FangSong" w:cs="FangSong"/>
          <w:sz w:val="28"/>
          <w:szCs w:val="28"/>
        </w:rPr>
      </w:pPr>
      <w:bookmarkStart w:name="bookmark42" w:id="61"/>
      <w:bookmarkEnd w:id="61"/>
      <w:r>
        <w:rPr>
          <w:rFonts w:ascii="FangSong" w:hAnsi="FangSong" w:eastAsia="FangSong" w:cs="FangSong"/>
          <w:sz w:val="28"/>
          <w:szCs w:val="28"/>
          <w:color w:val="006BE4"/>
          <w:spacing w:val="-8"/>
        </w:rPr>
        <w:t>(2)机器人材质</w:t>
      </w:r>
    </w:p>
    <w:p>
      <w:pPr>
        <w:ind w:left="7" w:firstLine="335"/>
        <w:spacing w:before="230" w:line="369" w:lineRule="auto"/>
        <w:jc w:val="both"/>
        <w:rPr>
          <w:rFonts w:ascii="FangSong" w:hAnsi="FangSong" w:eastAsia="FangSong" w:cs="FangSong"/>
          <w:sz w:val="28"/>
          <w:szCs w:val="28"/>
        </w:rPr>
      </w:pPr>
      <w:r>
        <w:rPr>
          <w:rFonts w:ascii="FangSong" w:hAnsi="FangSong" w:eastAsia="FangSong" w:cs="FangSong"/>
          <w:sz w:val="28"/>
          <w:szCs w:val="28"/>
          <w:color w:val="3F3F3F"/>
          <w:spacing w:val="-3"/>
        </w:rPr>
        <w:t>除主控、电机和舵机等电子件外，机器人只能使用6mm孔距ABS材质</w:t>
      </w:r>
      <w:r>
        <w:rPr>
          <w:rFonts w:ascii="FangSong" w:hAnsi="FangSong" w:eastAsia="FangSong" w:cs="FangSong"/>
          <w:sz w:val="28"/>
          <w:szCs w:val="28"/>
          <w:color w:val="3F3F3F"/>
          <w:spacing w:val="-4"/>
        </w:rPr>
        <w:t>的拼搭积木</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类零部件，但禁止采用3D打印的形式设计零部件，不得以任何方式改装或改造机</w:t>
      </w:r>
      <w:r>
        <w:rPr>
          <w:rFonts w:ascii="FangSong" w:hAnsi="FangSong" w:eastAsia="FangSong" w:cs="FangSong"/>
          <w:sz w:val="28"/>
          <w:szCs w:val="28"/>
          <w:color w:val="3F3F3F"/>
          <w:spacing w:val="11"/>
        </w:rPr>
        <w:t xml:space="preserve"> </w:t>
      </w:r>
      <w:bookmarkStart w:name="bookmark43" w:id="62"/>
      <w:bookmarkEnd w:id="62"/>
      <w:r>
        <w:rPr>
          <w:rFonts w:ascii="FangSong" w:hAnsi="FangSong" w:eastAsia="FangSong" w:cs="FangSong"/>
          <w:sz w:val="28"/>
          <w:szCs w:val="28"/>
          <w:color w:val="3F3F3F"/>
          <w:spacing w:val="-1"/>
        </w:rPr>
        <w:t>器人的零部件。</w:t>
      </w:r>
    </w:p>
    <w:p>
      <w:pPr>
        <w:ind w:left="70"/>
        <w:spacing w:before="1" w:line="217" w:lineRule="auto"/>
        <w:outlineLvl w:val="1"/>
        <w:rPr>
          <w:rFonts w:ascii="FangSong" w:hAnsi="FangSong" w:eastAsia="FangSong" w:cs="FangSong"/>
          <w:sz w:val="28"/>
          <w:szCs w:val="28"/>
        </w:rPr>
      </w:pPr>
      <w:bookmarkStart w:name="bookmark90" w:id="63"/>
      <w:bookmarkEnd w:id="63"/>
      <w:r>
        <w:rPr>
          <w:rFonts w:ascii="FangSong" w:hAnsi="FangSong" w:eastAsia="FangSong" w:cs="FangSong"/>
          <w:sz w:val="28"/>
          <w:szCs w:val="28"/>
          <w:color w:val="006BE4"/>
          <w:spacing w:val="-8"/>
        </w:rPr>
        <w:t>(3)机器人硬件</w:t>
      </w:r>
    </w:p>
    <w:p>
      <w:pPr>
        <w:ind w:left="27" w:firstLine="561"/>
        <w:spacing w:before="230"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一台机器人最多能使用4个电机、1个主控、6个舵</w:t>
      </w:r>
      <w:r>
        <w:rPr>
          <w:rFonts w:ascii="FangSong" w:hAnsi="FangSong" w:eastAsia="FangSong" w:cs="FangSong"/>
          <w:sz w:val="28"/>
          <w:szCs w:val="28"/>
          <w:color w:val="3F3F3F"/>
          <w:spacing w:val="1"/>
        </w:rPr>
        <w:t>机，且机器人应使用可拆</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卸形式的锂电池供电主控盒。遥控器型号为</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UKBTC01，主控应具备与遥控</w:t>
      </w:r>
      <w:r>
        <w:rPr>
          <w:rFonts w:ascii="FangSong" w:hAnsi="FangSong" w:eastAsia="FangSong" w:cs="FangSong"/>
          <w:sz w:val="28"/>
          <w:szCs w:val="28"/>
          <w:color w:val="3F3F3F"/>
          <w:spacing w:val="-3"/>
        </w:rPr>
        <w:t>器的无</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线连接功能，主控与电机、舵机、传感器的连接方式应</w:t>
      </w:r>
      <w:r>
        <w:rPr>
          <w:rFonts w:ascii="FangSong" w:hAnsi="FangSong" w:eastAsia="FangSong" w:cs="FangSong"/>
          <w:sz w:val="28"/>
          <w:szCs w:val="28"/>
          <w:color w:val="3F3F3F"/>
          <w:spacing w:val="-3"/>
        </w:rPr>
        <w:t>为有线串联，舵机应具备</w:t>
      </w:r>
    </w:p>
    <w:p>
      <w:pPr>
        <w:ind w:left="32"/>
        <w:spacing w:before="2" w:line="215" w:lineRule="auto"/>
        <w:rPr>
          <w:rFonts w:ascii="FangSong" w:hAnsi="FangSong" w:eastAsia="FangSong" w:cs="FangSong"/>
          <w:sz w:val="28"/>
          <w:szCs w:val="28"/>
        </w:rPr>
      </w:pPr>
      <w:r>
        <w:rPr>
          <w:rFonts w:ascii="FangSong" w:hAnsi="FangSong" w:eastAsia="FangSong" w:cs="FangSong"/>
          <w:sz w:val="28"/>
          <w:szCs w:val="28"/>
          <w:color w:val="3F3F3F"/>
          <w:spacing w:val="-1"/>
        </w:rPr>
        <w:t>角度模式和轮模式，机器人使用的电机、舵机、主控建议满足以下参数：</w:t>
      </w:r>
    </w:p>
    <w:p>
      <w:pPr>
        <w:spacing w:line="26" w:lineRule="exact"/>
        <w:rPr/>
      </w:pPr>
      <w:r/>
    </w:p>
    <w:tbl>
      <w:tblPr>
        <w:tblStyle w:val="TableNormal"/>
        <w:tblW w:w="9213" w:type="dxa"/>
        <w:tblInd w:w="26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559"/>
        <w:gridCol w:w="2459"/>
        <w:gridCol w:w="2480"/>
        <w:gridCol w:w="2715"/>
      </w:tblGrid>
      <w:tr>
        <w:trPr>
          <w:trHeight w:val="724" w:hRule="atLeast"/>
        </w:trPr>
        <w:tc>
          <w:tcPr>
            <w:tcW w:w="1559" w:type="dxa"/>
            <w:vAlign w:val="top"/>
          </w:tcPr>
          <w:p>
            <w:pPr>
              <w:rPr>
                <w:rFonts w:ascii="Arial"/>
                <w:sz w:val="21"/>
              </w:rPr>
            </w:pPr>
            <w:r/>
          </w:p>
        </w:tc>
        <w:tc>
          <w:tcPr>
            <w:tcW w:w="2459" w:type="dxa"/>
            <w:vAlign w:val="top"/>
          </w:tcPr>
          <w:p>
            <w:pPr>
              <w:spacing w:line="275" w:lineRule="auto"/>
              <w:rPr>
                <w:rFonts w:ascii="Arial"/>
                <w:sz w:val="21"/>
              </w:rPr>
            </w:pPr>
            <w:r/>
          </w:p>
          <w:p>
            <w:pPr>
              <w:pStyle w:val="TableText"/>
              <w:ind w:left="989"/>
              <w:spacing w:before="91" w:line="218" w:lineRule="auto"/>
              <w:rPr/>
            </w:pPr>
            <w:r>
              <w:rPr>
                <w:b/>
                <w:bCs/>
                <w:color w:val="3F3F3F"/>
                <w:spacing w:val="-24"/>
              </w:rPr>
              <w:t>电机</w:t>
            </w:r>
          </w:p>
        </w:tc>
        <w:tc>
          <w:tcPr>
            <w:tcW w:w="2480" w:type="dxa"/>
            <w:vAlign w:val="top"/>
          </w:tcPr>
          <w:p>
            <w:pPr>
              <w:spacing w:line="275" w:lineRule="auto"/>
              <w:rPr>
                <w:rFonts w:ascii="Arial"/>
                <w:sz w:val="21"/>
              </w:rPr>
            </w:pPr>
            <w:r/>
          </w:p>
          <w:p>
            <w:pPr>
              <w:pStyle w:val="TableText"/>
              <w:ind w:left="966"/>
              <w:spacing w:before="91" w:line="218" w:lineRule="auto"/>
              <w:rPr/>
            </w:pPr>
            <w:r>
              <w:rPr>
                <w:b/>
                <w:bCs/>
                <w:color w:val="3F3F3F"/>
                <w:spacing w:val="-8"/>
              </w:rPr>
              <w:t>舵机</w:t>
            </w:r>
          </w:p>
        </w:tc>
        <w:tc>
          <w:tcPr>
            <w:tcW w:w="2715" w:type="dxa"/>
            <w:vAlign w:val="top"/>
          </w:tcPr>
          <w:p>
            <w:pPr>
              <w:spacing w:line="275" w:lineRule="auto"/>
              <w:rPr>
                <w:rFonts w:ascii="Arial"/>
                <w:sz w:val="21"/>
              </w:rPr>
            </w:pPr>
            <w:r/>
          </w:p>
          <w:p>
            <w:pPr>
              <w:pStyle w:val="TableText"/>
              <w:ind w:left="1095"/>
              <w:spacing w:before="91" w:line="219" w:lineRule="auto"/>
              <w:rPr/>
            </w:pPr>
            <w:r>
              <w:rPr>
                <w:b/>
                <w:bCs/>
                <w:color w:val="3F3F3F"/>
                <w:spacing w:val="-14"/>
              </w:rPr>
              <w:t>主控</w:t>
            </w:r>
          </w:p>
        </w:tc>
      </w:tr>
      <w:tr>
        <w:trPr>
          <w:trHeight w:val="719" w:hRule="atLeast"/>
        </w:trPr>
        <w:tc>
          <w:tcPr>
            <w:tcW w:w="1559" w:type="dxa"/>
            <w:vAlign w:val="top"/>
          </w:tcPr>
          <w:p>
            <w:pPr>
              <w:spacing w:line="273" w:lineRule="auto"/>
              <w:rPr>
                <w:rFonts w:ascii="Arial"/>
                <w:sz w:val="21"/>
              </w:rPr>
            </w:pPr>
            <w:r/>
          </w:p>
          <w:p>
            <w:pPr>
              <w:pStyle w:val="TableText"/>
              <w:ind w:left="232"/>
              <w:spacing w:before="91" w:line="216" w:lineRule="auto"/>
              <w:rPr/>
            </w:pPr>
            <w:r>
              <w:rPr>
                <w:b/>
                <w:bCs/>
                <w:color w:val="3F3F3F"/>
                <w:spacing w:val="-7"/>
              </w:rPr>
              <w:t>工作电压</w:t>
            </w:r>
          </w:p>
        </w:tc>
        <w:tc>
          <w:tcPr>
            <w:tcW w:w="2459" w:type="dxa"/>
            <w:vAlign w:val="top"/>
          </w:tcPr>
          <w:p>
            <w:pPr>
              <w:spacing w:line="273" w:lineRule="auto"/>
              <w:rPr>
                <w:rFonts w:ascii="Arial"/>
                <w:sz w:val="21"/>
              </w:rPr>
            </w:pPr>
            <w:r/>
          </w:p>
          <w:p>
            <w:pPr>
              <w:pStyle w:val="TableText"/>
              <w:ind w:left="760"/>
              <w:spacing w:before="91" w:line="226" w:lineRule="auto"/>
              <w:rPr/>
            </w:pPr>
            <w:r>
              <w:rPr>
                <w:color w:val="3F3F3F"/>
                <w:spacing w:val="-6"/>
              </w:rPr>
              <w:t>7.4V</w:t>
            </w:r>
            <w:r>
              <w:rPr>
                <w:color w:val="3F3F3F"/>
                <w:spacing w:val="11"/>
              </w:rPr>
              <w:t xml:space="preserve"> </w:t>
            </w:r>
            <w:r>
              <w:rPr>
                <w:color w:val="3F3F3F"/>
                <w:spacing w:val="-6"/>
              </w:rPr>
              <w:t>DC</w:t>
            </w:r>
          </w:p>
        </w:tc>
        <w:tc>
          <w:tcPr>
            <w:tcW w:w="2480" w:type="dxa"/>
            <w:vAlign w:val="top"/>
          </w:tcPr>
          <w:p>
            <w:pPr>
              <w:spacing w:line="273" w:lineRule="auto"/>
              <w:rPr>
                <w:rFonts w:ascii="Arial"/>
                <w:sz w:val="21"/>
              </w:rPr>
            </w:pPr>
            <w:r/>
          </w:p>
          <w:p>
            <w:pPr>
              <w:pStyle w:val="TableText"/>
              <w:ind w:left="771"/>
              <w:spacing w:before="91" w:line="226" w:lineRule="auto"/>
              <w:rPr/>
            </w:pPr>
            <w:r>
              <w:rPr>
                <w:color w:val="3F3F3F"/>
                <w:spacing w:val="-6"/>
              </w:rPr>
              <w:t>7.4V</w:t>
            </w:r>
            <w:r>
              <w:rPr>
                <w:color w:val="3F3F3F"/>
                <w:spacing w:val="13"/>
              </w:rPr>
              <w:t xml:space="preserve"> </w:t>
            </w:r>
            <w:r>
              <w:rPr>
                <w:color w:val="3F3F3F"/>
                <w:spacing w:val="-6"/>
              </w:rPr>
              <w:t>DC</w:t>
            </w:r>
          </w:p>
        </w:tc>
        <w:tc>
          <w:tcPr>
            <w:tcW w:w="2715" w:type="dxa"/>
            <w:vAlign w:val="top"/>
          </w:tcPr>
          <w:p>
            <w:pPr>
              <w:spacing w:line="273" w:lineRule="auto"/>
              <w:rPr>
                <w:rFonts w:ascii="Arial"/>
                <w:sz w:val="21"/>
              </w:rPr>
            </w:pPr>
            <w:r/>
          </w:p>
          <w:p>
            <w:pPr>
              <w:pStyle w:val="TableText"/>
              <w:ind w:left="888"/>
              <w:spacing w:before="91" w:line="226" w:lineRule="auto"/>
              <w:rPr/>
            </w:pPr>
            <w:r>
              <w:rPr>
                <w:color w:val="3F3F3F"/>
                <w:spacing w:val="-6"/>
              </w:rPr>
              <w:t>7.4V</w:t>
            </w:r>
            <w:r>
              <w:rPr>
                <w:color w:val="3F3F3F"/>
                <w:spacing w:val="13"/>
              </w:rPr>
              <w:t xml:space="preserve"> </w:t>
            </w:r>
            <w:r>
              <w:rPr>
                <w:color w:val="3F3F3F"/>
                <w:spacing w:val="-6"/>
              </w:rPr>
              <w:t>DC</w:t>
            </w:r>
          </w:p>
        </w:tc>
      </w:tr>
      <w:tr>
        <w:trPr>
          <w:trHeight w:val="722" w:hRule="atLeast"/>
        </w:trPr>
        <w:tc>
          <w:tcPr>
            <w:tcW w:w="1559" w:type="dxa"/>
            <w:vAlign w:val="top"/>
          </w:tcPr>
          <w:p>
            <w:pPr>
              <w:spacing w:line="275" w:lineRule="auto"/>
              <w:rPr>
                <w:rFonts w:ascii="Arial"/>
                <w:sz w:val="21"/>
              </w:rPr>
            </w:pPr>
            <w:r/>
          </w:p>
          <w:p>
            <w:pPr>
              <w:pStyle w:val="TableText"/>
              <w:ind w:left="232"/>
              <w:spacing w:before="91" w:line="214" w:lineRule="auto"/>
              <w:rPr/>
            </w:pPr>
            <w:r>
              <w:rPr>
                <w:b/>
                <w:bCs/>
                <w:color w:val="3F3F3F"/>
                <w:spacing w:val="-7"/>
              </w:rPr>
              <w:t>最大转速</w:t>
            </w:r>
          </w:p>
        </w:tc>
        <w:tc>
          <w:tcPr>
            <w:tcW w:w="2459" w:type="dxa"/>
            <w:vAlign w:val="top"/>
          </w:tcPr>
          <w:p>
            <w:pPr>
              <w:spacing w:line="275" w:lineRule="auto"/>
              <w:rPr>
                <w:rFonts w:ascii="Arial"/>
                <w:sz w:val="21"/>
              </w:rPr>
            </w:pPr>
            <w:r/>
          </w:p>
          <w:p>
            <w:pPr>
              <w:pStyle w:val="TableText"/>
              <w:ind w:left="484"/>
              <w:spacing w:before="91" w:line="227" w:lineRule="auto"/>
              <w:rPr/>
            </w:pPr>
            <w:r>
              <w:rPr>
                <w:color w:val="3F3F3F"/>
                <w:spacing w:val="-14"/>
              </w:rPr>
              <w:t>140</w:t>
            </w:r>
            <w:r>
              <w:rPr>
                <w:color w:val="3F3F3F"/>
                <w:spacing w:val="-57"/>
              </w:rPr>
              <w:t xml:space="preserve"> </w:t>
            </w:r>
            <w:r>
              <w:rPr>
                <w:color w:val="3F3F3F"/>
                <w:spacing w:val="-14"/>
              </w:rPr>
              <w:t>±</w:t>
            </w:r>
            <w:r>
              <w:rPr>
                <w:color w:val="3F3F3F"/>
                <w:spacing w:val="-111"/>
              </w:rPr>
              <w:t xml:space="preserve"> </w:t>
            </w:r>
            <w:r>
              <w:rPr>
                <w:color w:val="3F3F3F"/>
                <w:spacing w:val="-14"/>
              </w:rPr>
              <w:t>10%RPM</w:t>
            </w:r>
          </w:p>
        </w:tc>
        <w:tc>
          <w:tcPr>
            <w:tcW w:w="2480" w:type="dxa"/>
            <w:vAlign w:val="top"/>
          </w:tcPr>
          <w:p>
            <w:pPr>
              <w:spacing w:line="275" w:lineRule="auto"/>
              <w:rPr>
                <w:rFonts w:ascii="Arial"/>
                <w:sz w:val="21"/>
              </w:rPr>
            </w:pPr>
            <w:r/>
          </w:p>
          <w:p>
            <w:pPr>
              <w:pStyle w:val="TableText"/>
              <w:ind w:left="427"/>
              <w:spacing w:before="91" w:line="221" w:lineRule="auto"/>
              <w:rPr/>
            </w:pPr>
            <w:r>
              <w:rPr>
                <w:color w:val="3F3F3F"/>
                <w:spacing w:val="-3"/>
              </w:rPr>
              <w:t>0.17sec/60°</w:t>
            </w:r>
          </w:p>
        </w:tc>
        <w:tc>
          <w:tcPr>
            <w:tcW w:w="2715" w:type="dxa"/>
            <w:vAlign w:val="top"/>
          </w:tcPr>
          <w:p>
            <w:pPr>
              <w:spacing w:line="405" w:lineRule="auto"/>
              <w:rPr>
                <w:rFonts w:ascii="Arial"/>
                <w:sz w:val="21"/>
              </w:rPr>
            </w:pPr>
            <w:r/>
          </w:p>
          <w:p>
            <w:pPr>
              <w:pStyle w:val="TableText"/>
              <w:ind w:left="818"/>
              <w:spacing w:before="91" w:line="190" w:lineRule="exact"/>
              <w:rPr/>
            </w:pPr>
            <w:r>
              <w:rPr>
                <w:color w:val="3F3F3F"/>
                <w:spacing w:val="-1"/>
                <w:position w:val="-4"/>
              </w:rPr>
              <w:t>————</w:t>
            </w:r>
          </w:p>
        </w:tc>
      </w:tr>
    </w:tbl>
    <w:p>
      <w:pPr>
        <w:pStyle w:val="BodyText"/>
        <w:rPr/>
      </w:pPr>
      <w:r/>
    </w:p>
    <w:p>
      <w:pPr>
        <w:sectPr>
          <w:headerReference w:type="default" r:id="rId78"/>
          <w:footerReference w:type="default" r:id="rId79"/>
          <w:pgSz w:w="11900" w:h="16840"/>
          <w:pgMar w:top="1158" w:right="1075" w:bottom="1383" w:left="1076" w:header="589" w:footer="1038" w:gutter="0"/>
        </w:sectPr>
        <w:rPr/>
      </w:pPr>
    </w:p>
    <w:p>
      <w:pPr>
        <w:spacing w:before="182"/>
        <w:rPr/>
      </w:pPr>
      <w:r>
        <w:pict>
          <v:shape id="_x0000_s72" style="position:absolute;margin-left:53.85pt;margin-top:69.85pt;mso-position-vertical-relative:page;mso-position-horizontal-relative:page;width:487.3pt;height:0.5pt;z-index:251714560;" o:allowincell="f" fillcolor="#000000" filled="true" stroked="false" coordsize="9745,10" coordorigin="0,0" path="m,l9745,0l9745,9l0,9l0,0xe"/>
        </w:pict>
      </w:r>
      <w:r/>
    </w:p>
    <w:tbl>
      <w:tblPr>
        <w:tblStyle w:val="TableNormal"/>
        <w:tblW w:w="9213" w:type="dxa"/>
        <w:tblInd w:w="26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559"/>
        <w:gridCol w:w="2459"/>
        <w:gridCol w:w="2480"/>
        <w:gridCol w:w="2715"/>
      </w:tblGrid>
      <w:tr>
        <w:trPr>
          <w:trHeight w:val="723" w:hRule="atLeast"/>
        </w:trPr>
        <w:tc>
          <w:tcPr>
            <w:tcW w:w="1559" w:type="dxa"/>
            <w:vAlign w:val="top"/>
          </w:tcPr>
          <w:p>
            <w:pPr>
              <w:spacing w:line="276" w:lineRule="auto"/>
              <w:rPr>
                <w:rFonts w:ascii="Arial"/>
                <w:sz w:val="21"/>
              </w:rPr>
            </w:pPr>
            <w:r/>
          </w:p>
          <w:p>
            <w:pPr>
              <w:pStyle w:val="TableText"/>
              <w:ind w:left="504"/>
              <w:spacing w:before="91" w:line="218" w:lineRule="auto"/>
              <w:rPr/>
            </w:pPr>
            <w:r>
              <w:rPr>
                <w:b/>
                <w:bCs/>
                <w:color w:val="3F3F3F"/>
                <w:spacing w:val="-7"/>
              </w:rPr>
              <w:t>精度</w:t>
            </w:r>
          </w:p>
        </w:tc>
        <w:tc>
          <w:tcPr>
            <w:tcW w:w="2459" w:type="dxa"/>
            <w:vAlign w:val="top"/>
          </w:tcPr>
          <w:p>
            <w:pPr>
              <w:spacing w:line="277" w:lineRule="auto"/>
              <w:rPr>
                <w:rFonts w:ascii="Arial"/>
                <w:sz w:val="21"/>
              </w:rPr>
            </w:pPr>
            <w:r/>
          </w:p>
          <w:p>
            <w:pPr>
              <w:pStyle w:val="TableText"/>
              <w:ind w:left="633"/>
              <w:spacing w:before="91" w:line="226" w:lineRule="auto"/>
              <w:rPr/>
            </w:pPr>
            <w:r>
              <w:rPr>
                <w:color w:val="3F3F3F"/>
                <w:spacing w:val="-17"/>
              </w:rPr>
              <w:t>±</w:t>
            </w:r>
            <w:r>
              <w:rPr>
                <w:color w:val="3F3F3F"/>
                <w:spacing w:val="-107"/>
              </w:rPr>
              <w:t xml:space="preserve"> </w:t>
            </w:r>
            <w:r>
              <w:rPr>
                <w:color w:val="3F3F3F"/>
                <w:spacing w:val="-17"/>
              </w:rPr>
              <w:t>1.5</w:t>
            </w:r>
            <w:r>
              <w:rPr>
                <w:color w:val="3F3F3F"/>
                <w:spacing w:val="10"/>
              </w:rPr>
              <w:t xml:space="preserve"> </w:t>
            </w:r>
            <w:r>
              <w:rPr>
                <w:color w:val="3F3F3F"/>
                <w:spacing w:val="-17"/>
              </w:rPr>
              <w:t>RPM</w:t>
            </w:r>
          </w:p>
        </w:tc>
        <w:tc>
          <w:tcPr>
            <w:tcW w:w="2480" w:type="dxa"/>
            <w:vAlign w:val="top"/>
          </w:tcPr>
          <w:p>
            <w:pPr>
              <w:spacing w:line="276" w:lineRule="auto"/>
              <w:rPr>
                <w:rFonts w:ascii="Arial"/>
                <w:sz w:val="21"/>
              </w:rPr>
            </w:pPr>
            <w:r/>
          </w:p>
          <w:p>
            <w:pPr>
              <w:pStyle w:val="TableText"/>
              <w:ind w:left="289"/>
              <w:spacing w:before="91" w:line="216" w:lineRule="auto"/>
              <w:rPr/>
            </w:pPr>
            <w:r>
              <w:rPr>
                <w:color w:val="3F3F3F"/>
                <w:spacing w:val="-4"/>
              </w:rPr>
              <w:t>空载1°带载3°</w:t>
            </w:r>
          </w:p>
        </w:tc>
        <w:tc>
          <w:tcPr>
            <w:tcW w:w="2715" w:type="dxa"/>
            <w:vAlign w:val="top"/>
          </w:tcPr>
          <w:p>
            <w:pPr>
              <w:spacing w:line="407" w:lineRule="auto"/>
              <w:rPr>
                <w:rFonts w:ascii="Arial"/>
                <w:sz w:val="21"/>
              </w:rPr>
            </w:pPr>
            <w:r/>
          </w:p>
          <w:p>
            <w:pPr>
              <w:pStyle w:val="TableText"/>
              <w:ind w:left="818"/>
              <w:spacing w:before="91" w:line="190" w:lineRule="exact"/>
              <w:rPr/>
            </w:pPr>
            <w:r>
              <w:rPr>
                <w:color w:val="3F3F3F"/>
                <w:spacing w:val="-1"/>
                <w:position w:val="-4"/>
              </w:rPr>
              <w:t>————</w:t>
            </w:r>
          </w:p>
        </w:tc>
      </w:tr>
      <w:tr>
        <w:trPr>
          <w:trHeight w:val="723" w:hRule="atLeast"/>
        </w:trPr>
        <w:tc>
          <w:tcPr>
            <w:tcW w:w="1559" w:type="dxa"/>
            <w:vAlign w:val="top"/>
          </w:tcPr>
          <w:p>
            <w:pPr>
              <w:spacing w:line="273" w:lineRule="auto"/>
              <w:rPr>
                <w:rFonts w:ascii="Arial"/>
                <w:sz w:val="21"/>
              </w:rPr>
            </w:pPr>
            <w:r/>
          </w:p>
          <w:p>
            <w:pPr>
              <w:pStyle w:val="TableText"/>
              <w:ind w:left="506"/>
              <w:spacing w:before="91" w:line="217" w:lineRule="auto"/>
              <w:rPr/>
            </w:pPr>
            <w:bookmarkStart w:name="bookmark44" w:id="64"/>
            <w:bookmarkEnd w:id="64"/>
            <w:r>
              <w:rPr>
                <w:b/>
                <w:bCs/>
                <w:color w:val="3F3F3F"/>
                <w:spacing w:val="-8"/>
              </w:rPr>
              <w:t>其他</w:t>
            </w:r>
          </w:p>
        </w:tc>
        <w:tc>
          <w:tcPr>
            <w:tcW w:w="2459" w:type="dxa"/>
            <w:vAlign w:val="top"/>
          </w:tcPr>
          <w:p>
            <w:pPr>
              <w:spacing w:line="273" w:lineRule="auto"/>
              <w:rPr>
                <w:rFonts w:ascii="Arial"/>
                <w:sz w:val="21"/>
              </w:rPr>
            </w:pPr>
            <w:r/>
          </w:p>
          <w:p>
            <w:pPr>
              <w:pStyle w:val="TableText"/>
              <w:ind w:left="154"/>
              <w:spacing w:before="91" w:line="211" w:lineRule="auto"/>
              <w:rPr/>
            </w:pPr>
            <w:r>
              <w:rPr>
                <w:color w:val="3F3F3F"/>
                <w:spacing w:val="-14"/>
              </w:rPr>
              <w:t>扭矩为2.2kg</w:t>
            </w:r>
            <w:r>
              <w:rPr>
                <w:color w:val="3F3F3F"/>
                <w:spacing w:val="-14"/>
              </w:rPr>
              <w:t xml:space="preserve"> </w:t>
            </w:r>
            <w:r>
              <w:rPr>
                <w:color w:val="3F3F3F"/>
                <w:spacing w:val="-14"/>
              </w:rPr>
              <w:t>·cm</w:t>
            </w:r>
          </w:p>
        </w:tc>
        <w:tc>
          <w:tcPr>
            <w:tcW w:w="2480" w:type="dxa"/>
            <w:vAlign w:val="top"/>
          </w:tcPr>
          <w:p>
            <w:pPr>
              <w:spacing w:line="273" w:lineRule="auto"/>
              <w:rPr>
                <w:rFonts w:ascii="Arial"/>
                <w:sz w:val="21"/>
              </w:rPr>
            </w:pPr>
            <w:r/>
          </w:p>
          <w:p>
            <w:pPr>
              <w:pStyle w:val="TableText"/>
              <w:ind w:left="121"/>
              <w:spacing w:before="91" w:line="211" w:lineRule="auto"/>
              <w:rPr/>
            </w:pPr>
            <w:r>
              <w:rPr>
                <w:color w:val="3F3F3F"/>
                <w:spacing w:val="-21"/>
              </w:rPr>
              <w:t>扭矩约为3.5kg</w:t>
            </w:r>
            <w:r>
              <w:rPr>
                <w:color w:val="3F3F3F"/>
                <w:spacing w:val="-21"/>
              </w:rPr>
              <w:t xml:space="preserve"> </w:t>
            </w:r>
            <w:r>
              <w:rPr>
                <w:color w:val="3F3F3F"/>
                <w:spacing w:val="-21"/>
              </w:rPr>
              <w:t>·cm</w:t>
            </w:r>
          </w:p>
        </w:tc>
        <w:tc>
          <w:tcPr>
            <w:tcW w:w="2715" w:type="dxa"/>
            <w:vAlign w:val="top"/>
          </w:tcPr>
          <w:p>
            <w:pPr>
              <w:spacing w:line="274" w:lineRule="auto"/>
              <w:rPr>
                <w:rFonts w:ascii="Arial"/>
                <w:sz w:val="21"/>
              </w:rPr>
            </w:pPr>
            <w:r/>
          </w:p>
          <w:p>
            <w:pPr>
              <w:pStyle w:val="TableText"/>
              <w:ind w:left="396"/>
              <w:spacing w:before="91" w:line="219" w:lineRule="auto"/>
              <w:rPr/>
            </w:pPr>
            <w:r>
              <w:rPr>
                <w:color w:val="3F3F3F"/>
                <w:spacing w:val="-2"/>
              </w:rPr>
              <w:t>处理器为</w:t>
            </w:r>
            <w:r>
              <w:rPr>
                <w:color w:val="3F3F3F"/>
                <w:spacing w:val="-2"/>
              </w:rPr>
              <w:t xml:space="preserve"> </w:t>
            </w:r>
            <w:r>
              <w:rPr>
                <w:color w:val="3F3F3F"/>
                <w:spacing w:val="-2"/>
              </w:rPr>
              <w:t>ESP32</w:t>
            </w:r>
          </w:p>
        </w:tc>
      </w:tr>
    </w:tbl>
    <w:p>
      <w:pPr>
        <w:pStyle w:val="BodyText"/>
        <w:spacing w:line="336" w:lineRule="auto"/>
        <w:rPr/>
      </w:pPr>
      <w:r/>
    </w:p>
    <w:p>
      <w:pPr>
        <w:pStyle w:val="BodyText"/>
        <w:spacing w:line="337" w:lineRule="auto"/>
        <w:rPr/>
      </w:pPr>
      <w:r/>
    </w:p>
    <w:p>
      <w:pPr>
        <w:ind w:left="70"/>
        <w:spacing w:before="91" w:line="217" w:lineRule="auto"/>
        <w:outlineLvl w:val="1"/>
        <w:rPr>
          <w:rFonts w:ascii="FangSong" w:hAnsi="FangSong" w:eastAsia="FangSong" w:cs="FangSong"/>
          <w:sz w:val="28"/>
          <w:szCs w:val="28"/>
        </w:rPr>
      </w:pPr>
      <w:bookmarkStart w:name="bookmark91" w:id="65"/>
      <w:bookmarkEnd w:id="65"/>
      <w:r>
        <w:rPr>
          <w:rFonts w:ascii="FangSong" w:hAnsi="FangSong" w:eastAsia="FangSong" w:cs="FangSong"/>
          <w:sz w:val="28"/>
          <w:szCs w:val="28"/>
          <w:color w:val="006BE4"/>
          <w:spacing w:val="-8"/>
        </w:rPr>
        <w:t>(4)机器人控制器</w:t>
      </w:r>
    </w:p>
    <w:p>
      <w:pPr>
        <w:ind w:left="18" w:right="223" w:firstLine="558"/>
        <w:spacing w:before="231" w:line="362" w:lineRule="auto"/>
        <w:jc w:val="both"/>
        <w:rPr>
          <w:rFonts w:ascii="FangSong" w:hAnsi="FangSong" w:eastAsia="FangSong" w:cs="FangSong"/>
          <w:sz w:val="28"/>
          <w:szCs w:val="28"/>
        </w:rPr>
      </w:pPr>
      <w:r>
        <w:rPr>
          <w:rFonts w:ascii="FangSong" w:hAnsi="FangSong" w:eastAsia="FangSong" w:cs="FangSong"/>
          <w:sz w:val="28"/>
          <w:szCs w:val="28"/>
          <w:color w:val="3F3F3F"/>
          <w:spacing w:val="-2"/>
        </w:rPr>
        <w:t>参赛选手须采用蓝牙手柄遥控的方式遥控己方机器人。一台机器</w:t>
      </w:r>
      <w:r>
        <w:rPr>
          <w:rFonts w:ascii="FangSong" w:hAnsi="FangSong" w:eastAsia="FangSong" w:cs="FangSong"/>
          <w:sz w:val="28"/>
          <w:szCs w:val="28"/>
          <w:color w:val="3F3F3F"/>
          <w:spacing w:val="-3"/>
        </w:rPr>
        <w:t>人由一名对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应的参赛选手控制。蓝牙手柄须直接无线连接机器人主控，不可通过其他</w:t>
      </w:r>
      <w:r>
        <w:rPr>
          <w:rFonts w:ascii="FangSong" w:hAnsi="FangSong" w:eastAsia="FangSong" w:cs="FangSong"/>
          <w:sz w:val="28"/>
          <w:szCs w:val="28"/>
          <w:color w:val="3F3F3F"/>
          <w:spacing w:val="-3"/>
        </w:rPr>
        <w:t>间接方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式连接机器人。</w:t>
      </w:r>
    </w:p>
    <w:p>
      <w:pPr>
        <w:ind w:left="38"/>
        <w:spacing w:line="232" w:lineRule="auto"/>
        <w:outlineLvl w:val="0"/>
        <w:rPr>
          <w:rFonts w:ascii="KaiTi" w:hAnsi="KaiTi" w:eastAsia="KaiTi" w:cs="KaiTi"/>
          <w:sz w:val="31"/>
          <w:szCs w:val="31"/>
        </w:rPr>
      </w:pPr>
      <w:bookmarkStart w:name="bookmark45" w:id="66"/>
      <w:bookmarkEnd w:id="66"/>
      <w:bookmarkStart w:name="bookmark46" w:id="67"/>
      <w:bookmarkEnd w:id="67"/>
      <w:r>
        <w:rPr>
          <w:rFonts w:ascii="KaiTi" w:hAnsi="KaiTi" w:eastAsia="KaiTi" w:cs="KaiTi"/>
          <w:sz w:val="31"/>
          <w:szCs w:val="31"/>
          <w:color w:val="006BE4"/>
          <w:spacing w:val="4"/>
        </w:rPr>
        <w:t>（二）竞赛流程</w:t>
      </w:r>
    </w:p>
    <w:p>
      <w:pPr>
        <w:ind w:left="70"/>
        <w:spacing w:before="202" w:line="218" w:lineRule="auto"/>
        <w:outlineLvl w:val="1"/>
        <w:rPr>
          <w:rFonts w:ascii="FangSong" w:hAnsi="FangSong" w:eastAsia="FangSong" w:cs="FangSong"/>
          <w:sz w:val="28"/>
          <w:szCs w:val="28"/>
        </w:rPr>
      </w:pPr>
      <w:bookmarkStart w:name="bookmark92" w:id="68"/>
      <w:bookmarkEnd w:id="68"/>
      <w:r>
        <w:rPr>
          <w:rFonts w:ascii="FangSong" w:hAnsi="FangSong" w:eastAsia="FangSong" w:cs="FangSong"/>
          <w:sz w:val="28"/>
          <w:szCs w:val="28"/>
          <w:color w:val="006BE4"/>
          <w:spacing w:val="-13"/>
        </w:rPr>
        <w:t>(1)报到</w:t>
      </w:r>
    </w:p>
    <w:p>
      <w:pPr>
        <w:ind w:left="20" w:firstLine="556"/>
        <w:spacing w:before="227" w:line="370" w:lineRule="auto"/>
        <w:rPr>
          <w:rFonts w:ascii="FangSong" w:hAnsi="FangSong" w:eastAsia="FangSong" w:cs="FangSong"/>
          <w:sz w:val="28"/>
          <w:szCs w:val="28"/>
        </w:rPr>
      </w:pPr>
      <w:r>
        <w:rPr>
          <w:rFonts w:ascii="FangSong" w:hAnsi="FangSong" w:eastAsia="FangSong" w:cs="FangSong"/>
          <w:sz w:val="28"/>
          <w:szCs w:val="28"/>
          <w:color w:val="3F3F3F"/>
          <w:spacing w:val="-2"/>
        </w:rPr>
        <w:t>参赛队伍须在赛前规定时间内到报到处进行报到、领取赛事物资</w:t>
      </w:r>
      <w:r>
        <w:rPr>
          <w:rFonts w:ascii="FangSong" w:hAnsi="FangSong" w:eastAsia="FangSong" w:cs="FangSong"/>
          <w:sz w:val="28"/>
          <w:szCs w:val="28"/>
          <w:color w:val="3F3F3F"/>
          <w:spacing w:val="-3"/>
        </w:rPr>
        <w:t>，有意愿作</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4"/>
        </w:rPr>
        <w:t>为补位队伍的参赛队伍可在现场签署意愿书，未签署意愿书的队伍不能进行补位。</w:t>
      </w:r>
    </w:p>
    <w:p>
      <w:pPr>
        <w:ind w:left="70"/>
        <w:spacing w:before="1" w:line="218" w:lineRule="auto"/>
        <w:outlineLvl w:val="1"/>
        <w:rPr>
          <w:rFonts w:ascii="FangSong" w:hAnsi="FangSong" w:eastAsia="FangSong" w:cs="FangSong"/>
          <w:sz w:val="28"/>
          <w:szCs w:val="28"/>
        </w:rPr>
      </w:pPr>
      <w:bookmarkStart w:name="bookmark47" w:id="69"/>
      <w:bookmarkEnd w:id="69"/>
      <w:r>
        <w:rPr>
          <w:rFonts w:ascii="FangSong" w:hAnsi="FangSong" w:eastAsia="FangSong" w:cs="FangSong"/>
          <w:sz w:val="28"/>
          <w:szCs w:val="28"/>
          <w:color w:val="006BE4"/>
          <w:spacing w:val="-13"/>
        </w:rPr>
        <w:t>(2)备场</w:t>
      </w:r>
    </w:p>
    <w:p>
      <w:pPr>
        <w:ind w:left="19" w:right="223" w:firstLine="557"/>
        <w:spacing w:before="226" w:line="370" w:lineRule="auto"/>
        <w:rPr>
          <w:rFonts w:ascii="FangSong" w:hAnsi="FangSong" w:eastAsia="FangSong" w:cs="FangSong"/>
          <w:sz w:val="28"/>
          <w:szCs w:val="28"/>
        </w:rPr>
      </w:pPr>
      <w:r>
        <w:rPr>
          <w:rFonts w:ascii="FangSong" w:hAnsi="FangSong" w:eastAsia="FangSong" w:cs="FangSong"/>
          <w:sz w:val="28"/>
          <w:szCs w:val="28"/>
          <w:color w:val="3F3F3F"/>
          <w:spacing w:val="-2"/>
        </w:rPr>
        <w:t>参赛队伍须在赛前规定时间内进入备场区准备比赛。参赛队伍成</w:t>
      </w:r>
      <w:r>
        <w:rPr>
          <w:rFonts w:ascii="FangSong" w:hAnsi="FangSong" w:eastAsia="FangSong" w:cs="FangSong"/>
          <w:sz w:val="28"/>
          <w:szCs w:val="28"/>
          <w:color w:val="3F3F3F"/>
          <w:spacing w:val="-3"/>
        </w:rPr>
        <w:t>员在备场区</w:t>
      </w:r>
      <w:r>
        <w:rPr>
          <w:rFonts w:ascii="FangSong" w:hAnsi="FangSong" w:eastAsia="FangSong" w:cs="FangSong"/>
          <w:sz w:val="28"/>
          <w:szCs w:val="28"/>
          <w:color w:val="3F3F3F"/>
        </w:rPr>
        <w:t xml:space="preserve"> </w:t>
      </w:r>
      <w:bookmarkStart w:name="bookmark48" w:id="70"/>
      <w:bookmarkEnd w:id="70"/>
      <w:r>
        <w:rPr>
          <w:rFonts w:ascii="FangSong" w:hAnsi="FangSong" w:eastAsia="FangSong" w:cs="FangSong"/>
          <w:sz w:val="28"/>
          <w:szCs w:val="28"/>
          <w:color w:val="3F3F3F"/>
          <w:spacing w:val="-2"/>
        </w:rPr>
        <w:t>须遵守组委会的各项规定。</w:t>
      </w:r>
    </w:p>
    <w:p>
      <w:pPr>
        <w:ind w:left="70"/>
        <w:spacing w:before="1" w:line="215" w:lineRule="auto"/>
        <w:outlineLvl w:val="1"/>
        <w:rPr>
          <w:rFonts w:ascii="FangSong" w:hAnsi="FangSong" w:eastAsia="FangSong" w:cs="FangSong"/>
          <w:sz w:val="28"/>
          <w:szCs w:val="28"/>
        </w:rPr>
      </w:pPr>
      <w:bookmarkStart w:name="bookmark93" w:id="71"/>
      <w:bookmarkEnd w:id="71"/>
      <w:r>
        <w:rPr>
          <w:rFonts w:ascii="FangSong" w:hAnsi="FangSong" w:eastAsia="FangSong" w:cs="FangSong"/>
          <w:sz w:val="28"/>
          <w:szCs w:val="28"/>
          <w:color w:val="006BE4"/>
          <w:spacing w:val="-13"/>
        </w:rPr>
        <w:t>(3)检录</w:t>
      </w:r>
    </w:p>
    <w:p>
      <w:pPr>
        <w:ind w:left="8" w:right="223" w:firstLine="568"/>
        <w:spacing w:before="235"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参赛队伍须在本队比赛开始前按规定时间到达检录处对机器人进</w:t>
      </w:r>
      <w:r>
        <w:rPr>
          <w:rFonts w:ascii="FangSong" w:hAnsi="FangSong" w:eastAsia="FangSong" w:cs="FangSong"/>
          <w:sz w:val="28"/>
          <w:szCs w:val="28"/>
          <w:color w:val="3F3F3F"/>
          <w:spacing w:val="-3"/>
        </w:rPr>
        <w:t>行检录。检</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录通过的机器人会由检录人员贴上代表允许入场比赛的贴纸，检录未通过的队伍</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2"/>
        </w:rPr>
        <w:t>需在规定时间内对机器人进行整改，并再次进行检录，是否通过检录以最后一次</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rPr>
        <w:t>检录结果为准。到比赛开始时间仍未能完成检录的机器人将</w:t>
      </w:r>
      <w:r>
        <w:rPr>
          <w:rFonts w:ascii="FangSong" w:hAnsi="FangSong" w:eastAsia="FangSong" w:cs="FangSong"/>
          <w:sz w:val="28"/>
          <w:szCs w:val="28"/>
          <w:color w:val="3F3F3F"/>
          <w:spacing w:val="-1"/>
        </w:rPr>
        <w:t>不能进行比赛。</w:t>
      </w:r>
    </w:p>
    <w:p>
      <w:pPr>
        <w:ind w:left="8" w:right="223" w:firstLine="559"/>
        <w:spacing w:before="5"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检录时应将所有连线的电子件进行上电，并且机器人的摆放应遵循常规启动</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2"/>
        </w:rPr>
        <w:t>状态，禁止采用倾斜等非正常方式进行检录。机器人在启动区出发时的状态须与</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2"/>
        </w:rPr>
        <w:t>检录时相同，否则裁判有权要求参赛选手将机器人调整至检录时的状态，如果无</w:t>
      </w:r>
      <w:r>
        <w:rPr>
          <w:rFonts w:ascii="FangSong" w:hAnsi="FangSong" w:eastAsia="FangSong" w:cs="FangSong"/>
          <w:sz w:val="28"/>
          <w:szCs w:val="28"/>
          <w:color w:val="3F3F3F"/>
          <w:spacing w:val="8"/>
        </w:rPr>
        <w:t xml:space="preserve"> </w:t>
      </w:r>
      <w:r>
        <w:rPr>
          <w:rFonts w:ascii="FangSong" w:hAnsi="FangSong" w:eastAsia="FangSong" w:cs="FangSong"/>
          <w:sz w:val="28"/>
          <w:szCs w:val="28"/>
          <w:color w:val="3F3F3F"/>
          <w:spacing w:val="-1"/>
        </w:rPr>
        <w:t>法做到则裁判有权取消该机器人本场比赛的上场资格。</w:t>
      </w:r>
    </w:p>
    <w:p>
      <w:pPr>
        <w:spacing w:line="369" w:lineRule="auto"/>
        <w:sectPr>
          <w:headerReference w:type="default" r:id="rId81"/>
          <w:footerReference w:type="default" r:id="rId82"/>
          <w:pgSz w:w="11900" w:h="16840"/>
          <w:pgMar w:top="1158" w:right="852" w:bottom="1383" w:left="1076" w:header="589" w:footer="1038" w:gutter="0"/>
        </w:sectPr>
        <w:rPr>
          <w:rFonts w:ascii="FangSong" w:hAnsi="FangSong" w:eastAsia="FangSong" w:cs="FangSong"/>
          <w:sz w:val="28"/>
          <w:szCs w:val="28"/>
        </w:rPr>
      </w:pPr>
    </w:p>
    <w:p>
      <w:pPr>
        <w:pStyle w:val="BodyText"/>
        <w:spacing w:line="269" w:lineRule="auto"/>
        <w:rPr/>
      </w:pPr>
      <w:r>
        <w:pict>
          <v:shape id="_x0000_s74" style="position:absolute;margin-left:0pt;margin-top:11.9524pt;mso-position-vertical-relative:text;mso-position-horizontal-relative:text;width:487.3pt;height:0.5pt;z-index:251721728;" fillcolor="#000000" filled="true" stroked="false" coordsize="9745,10" coordorigin="0,0" path="m,l9745,0l9745,9l0,9l0,0xe"/>
        </w:pict>
      </w:r>
      <w:r/>
    </w:p>
    <w:p>
      <w:pPr>
        <w:pStyle w:val="BodyText"/>
        <w:spacing w:line="269" w:lineRule="auto"/>
        <w:rPr/>
      </w:pPr>
      <w:r/>
    </w:p>
    <w:p>
      <w:pPr>
        <w:ind w:left="70"/>
        <w:spacing w:before="91" w:line="217" w:lineRule="auto"/>
        <w:outlineLvl w:val="1"/>
        <w:rPr>
          <w:rFonts w:ascii="FangSong" w:hAnsi="FangSong" w:eastAsia="FangSong" w:cs="FangSong"/>
          <w:sz w:val="28"/>
          <w:szCs w:val="28"/>
        </w:rPr>
      </w:pPr>
      <w:bookmarkStart w:name="bookmark49" w:id="72"/>
      <w:bookmarkEnd w:id="72"/>
      <w:r>
        <w:rPr>
          <w:rFonts w:ascii="FangSong" w:hAnsi="FangSong" w:eastAsia="FangSong" w:cs="FangSong"/>
          <w:sz w:val="28"/>
          <w:szCs w:val="28"/>
          <w:color w:val="006BE4"/>
          <w:spacing w:val="-13"/>
        </w:rPr>
        <w:t>(4)候场</w:t>
      </w:r>
    </w:p>
    <w:p>
      <w:pPr>
        <w:ind w:left="576"/>
        <w:spacing w:before="229" w:line="216" w:lineRule="auto"/>
        <w:rPr>
          <w:rFonts w:ascii="FangSong" w:hAnsi="FangSong" w:eastAsia="FangSong" w:cs="FangSong"/>
          <w:sz w:val="28"/>
          <w:szCs w:val="28"/>
        </w:rPr>
      </w:pPr>
      <w:r>
        <w:rPr>
          <w:rFonts w:ascii="FangSong" w:hAnsi="FangSong" w:eastAsia="FangSong" w:cs="FangSong"/>
          <w:sz w:val="28"/>
          <w:szCs w:val="28"/>
          <w:color w:val="3F3F3F"/>
          <w:spacing w:val="-1"/>
        </w:rPr>
        <w:t>参赛队伍的机器人通过检录后，进入候场区，等待进入赛场进行比赛。</w:t>
      </w:r>
    </w:p>
    <w:p>
      <w:pPr>
        <w:ind w:left="70"/>
        <w:spacing w:before="232" w:line="219" w:lineRule="auto"/>
        <w:outlineLvl w:val="1"/>
        <w:rPr>
          <w:rFonts w:ascii="FangSong" w:hAnsi="FangSong" w:eastAsia="FangSong" w:cs="FangSong"/>
          <w:sz w:val="28"/>
          <w:szCs w:val="28"/>
        </w:rPr>
      </w:pPr>
      <w:bookmarkStart w:name="bookmark50" w:id="73"/>
      <w:bookmarkEnd w:id="73"/>
      <w:r>
        <w:rPr>
          <w:rFonts w:ascii="FangSong" w:hAnsi="FangSong" w:eastAsia="FangSong" w:cs="FangSong"/>
          <w:sz w:val="28"/>
          <w:szCs w:val="28"/>
          <w:color w:val="006BE4"/>
          <w:spacing w:val="-13"/>
        </w:rPr>
        <w:t>(5)比赛</w:t>
      </w:r>
    </w:p>
    <w:p>
      <w:pPr>
        <w:ind w:left="24"/>
        <w:spacing w:before="217" w:line="238" w:lineRule="auto"/>
        <w:rPr>
          <w:rFonts w:ascii="FangSong" w:hAnsi="FangSong" w:eastAsia="FangSong" w:cs="FangSong"/>
          <w:sz w:val="28"/>
          <w:szCs w:val="28"/>
        </w:rPr>
      </w:pPr>
      <w:r>
        <w:rPr>
          <w:rFonts w:ascii="Wingdings" w:hAnsi="Wingdings" w:eastAsia="Wingdings" w:cs="Wingdings"/>
          <w:sz w:val="28"/>
          <w:szCs w:val="28"/>
          <w:color w:val="006BE4"/>
          <w:spacing w:val="16"/>
        </w:rPr>
        <w:t>l</w:t>
      </w:r>
      <w:r>
        <w:rPr>
          <w:rFonts w:ascii="FangSong" w:hAnsi="FangSong" w:eastAsia="FangSong" w:cs="FangSong"/>
          <w:sz w:val="28"/>
          <w:szCs w:val="28"/>
          <w:color w:val="006BE4"/>
          <w:spacing w:val="16"/>
        </w:rPr>
        <w:t>赛前确认</w:t>
      </w:r>
    </w:p>
    <w:p>
      <w:pPr>
        <w:ind w:left="14" w:right="81" w:firstLine="559"/>
        <w:spacing w:before="211"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双方选手在赛前须对场地、道具及对方机器人进行检查，确认场地及道</w:t>
      </w:r>
      <w:r>
        <w:rPr>
          <w:rFonts w:ascii="FangSong" w:hAnsi="FangSong" w:eastAsia="FangSong" w:cs="FangSong"/>
          <w:sz w:val="28"/>
          <w:szCs w:val="28"/>
          <w:color w:val="3F3F3F"/>
          <w:spacing w:val="-3"/>
        </w:rPr>
        <w:t>具符</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合规范，若有异议，可提出并由裁判进行再次检查和调整。若比赛已经开始，此</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2"/>
        </w:rPr>
        <w:t>类异议不会被受理。</w:t>
      </w:r>
    </w:p>
    <w:p>
      <w:pPr>
        <w:ind w:left="9" w:right="84" w:firstLine="563"/>
        <w:spacing w:before="2" w:line="366" w:lineRule="auto"/>
        <w:jc w:val="both"/>
        <w:rPr>
          <w:rFonts w:ascii="FangSong" w:hAnsi="FangSong" w:eastAsia="FangSong" w:cs="FangSong"/>
          <w:sz w:val="28"/>
          <w:szCs w:val="28"/>
        </w:rPr>
      </w:pPr>
      <w:r>
        <w:rPr>
          <w:rFonts w:ascii="FangSong" w:hAnsi="FangSong" w:eastAsia="FangSong" w:cs="FangSong"/>
          <w:sz w:val="28"/>
          <w:szCs w:val="28"/>
          <w:color w:val="3F3F3F"/>
          <w:spacing w:val="2"/>
        </w:rPr>
        <w:t>若选手机器人突发故障，裁判将现场倒计时2分钟，选手若在倒计时结束之</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前完成修复，则正常开赛；若在倒计时结束后，仍未修复，</w:t>
      </w:r>
      <w:r>
        <w:rPr>
          <w:rFonts w:ascii="FangSong" w:hAnsi="FangSong" w:eastAsia="FangSong" w:cs="FangSong"/>
          <w:sz w:val="28"/>
          <w:szCs w:val="28"/>
          <w:color w:val="3F3F3F"/>
          <w:spacing w:val="-66"/>
        </w:rPr>
        <w:t xml:space="preserve"> </w:t>
      </w:r>
      <w:r>
        <w:rPr>
          <w:rFonts w:ascii="FangSong" w:hAnsi="FangSong" w:eastAsia="FangSong" w:cs="FangSong"/>
          <w:sz w:val="28"/>
          <w:szCs w:val="28"/>
          <w:color w:val="3F3F3F"/>
          <w:spacing w:val="-4"/>
        </w:rPr>
        <w:t>比赛也将正式开始，</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该方选手可在完成修复后自行加入比赛中。</w:t>
      </w:r>
    </w:p>
    <w:p>
      <w:pPr>
        <w:ind w:left="24"/>
        <w:spacing w:before="1" w:line="239" w:lineRule="auto"/>
        <w:rPr>
          <w:rFonts w:ascii="FangSong" w:hAnsi="FangSong" w:eastAsia="FangSong" w:cs="FangSong"/>
          <w:sz w:val="28"/>
          <w:szCs w:val="28"/>
        </w:rPr>
      </w:pPr>
      <w:r>
        <w:rPr>
          <w:rFonts w:ascii="Wingdings" w:hAnsi="Wingdings" w:eastAsia="Wingdings" w:cs="Wingdings"/>
          <w:sz w:val="28"/>
          <w:szCs w:val="28"/>
          <w:color w:val="006BE4"/>
          <w:spacing w:val="11"/>
        </w:rPr>
        <w:t>l</w:t>
      </w:r>
      <w:r>
        <w:rPr>
          <w:rFonts w:ascii="FangSong" w:hAnsi="FangSong" w:eastAsia="FangSong" w:cs="FangSong"/>
          <w:sz w:val="28"/>
          <w:szCs w:val="28"/>
          <w:color w:val="006BE4"/>
          <w:spacing w:val="11"/>
        </w:rPr>
        <w:t>赛后成绩确认</w:t>
      </w:r>
    </w:p>
    <w:p>
      <w:pPr>
        <w:ind w:left="11" w:firstLine="559"/>
        <w:spacing w:before="208" w:line="364" w:lineRule="auto"/>
        <w:jc w:val="both"/>
        <w:rPr>
          <w:rFonts w:ascii="FangSong" w:hAnsi="FangSong" w:eastAsia="FangSong" w:cs="FangSong"/>
          <w:sz w:val="28"/>
          <w:szCs w:val="28"/>
        </w:rPr>
      </w:pPr>
      <w:r>
        <w:rPr>
          <w:rFonts w:ascii="FangSong" w:hAnsi="FangSong" w:eastAsia="FangSong" w:cs="FangSong"/>
          <w:sz w:val="28"/>
          <w:szCs w:val="28"/>
          <w:color w:val="3F3F3F"/>
          <w:spacing w:val="-8"/>
        </w:rPr>
        <w:t>每局比赛结束后，所有人员不得触碰赛场上的任何物品，也不得操控机器人。</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rPr>
        <w:t>裁判会跟双方选手确认比赛结果。若对结果无异议，则队长代表本方队伍签字，</w:t>
      </w:r>
      <w:r>
        <w:rPr>
          <w:rFonts w:ascii="FangSong" w:hAnsi="FangSong" w:eastAsia="FangSong" w:cs="FangSong"/>
          <w:sz w:val="28"/>
          <w:szCs w:val="28"/>
          <w:color w:val="3F3F3F"/>
          <w:spacing w:val="16"/>
        </w:rPr>
        <w:t xml:space="preserve"> </w:t>
      </w:r>
      <w:r>
        <w:rPr>
          <w:rFonts w:ascii="FangSong" w:hAnsi="FangSong" w:eastAsia="FangSong" w:cs="FangSong"/>
          <w:sz w:val="28"/>
          <w:szCs w:val="28"/>
          <w:color w:val="3F3F3F"/>
          <w:spacing w:val="-2"/>
        </w:rPr>
        <w:t>本场结果将不做任何更改。若对结果有异议，则由裁判在成绩记录单相应位置填</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1"/>
        </w:rPr>
        <w:t>写说明并进入仲裁环节处理。</w:t>
      </w:r>
    </w:p>
    <w:p>
      <w:pPr>
        <w:ind w:left="38"/>
        <w:spacing w:before="1" w:line="235" w:lineRule="auto"/>
        <w:outlineLvl w:val="0"/>
        <w:rPr>
          <w:rFonts w:ascii="KaiTi" w:hAnsi="KaiTi" w:eastAsia="KaiTi" w:cs="KaiTi"/>
          <w:sz w:val="31"/>
          <w:szCs w:val="31"/>
        </w:rPr>
      </w:pPr>
      <w:bookmarkStart w:name="bookmark51" w:id="74"/>
      <w:bookmarkEnd w:id="74"/>
      <w:bookmarkStart w:name="bookmark52" w:id="75"/>
      <w:bookmarkEnd w:id="75"/>
      <w:r>
        <w:rPr>
          <w:rFonts w:ascii="KaiTi" w:hAnsi="KaiTi" w:eastAsia="KaiTi" w:cs="KaiTi"/>
          <w:sz w:val="31"/>
          <w:szCs w:val="31"/>
          <w:color w:val="006BE4"/>
          <w:spacing w:val="4"/>
        </w:rPr>
        <w:t>（三）维修规定</w:t>
      </w:r>
    </w:p>
    <w:p>
      <w:pPr>
        <w:ind w:left="70"/>
        <w:spacing w:before="197" w:line="217" w:lineRule="auto"/>
        <w:outlineLvl w:val="1"/>
        <w:rPr>
          <w:rFonts w:ascii="FangSong" w:hAnsi="FangSong" w:eastAsia="FangSong" w:cs="FangSong"/>
          <w:sz w:val="28"/>
          <w:szCs w:val="28"/>
        </w:rPr>
      </w:pPr>
      <w:bookmarkStart w:name="bookmark94" w:id="76"/>
      <w:bookmarkEnd w:id="76"/>
      <w:r>
        <w:rPr>
          <w:rFonts w:ascii="FangSong" w:hAnsi="FangSong" w:eastAsia="FangSong" w:cs="FangSong"/>
          <w:sz w:val="28"/>
          <w:szCs w:val="28"/>
          <w:color w:val="006BE4"/>
          <w:spacing w:val="-10"/>
        </w:rPr>
        <w:t>(1)维修次数</w:t>
      </w:r>
    </w:p>
    <w:p>
      <w:pPr>
        <w:ind w:left="6" w:right="81" w:firstLine="564"/>
        <w:spacing w:before="231" w:line="371" w:lineRule="auto"/>
        <w:rPr>
          <w:rFonts w:ascii="FangSong" w:hAnsi="FangSong" w:eastAsia="FangSong" w:cs="FangSong"/>
          <w:sz w:val="28"/>
          <w:szCs w:val="28"/>
        </w:rPr>
      </w:pPr>
      <w:r>
        <w:rPr>
          <w:rFonts w:ascii="FangSong" w:hAnsi="FangSong" w:eastAsia="FangSong" w:cs="FangSong"/>
          <w:sz w:val="28"/>
          <w:szCs w:val="28"/>
          <w:color w:val="3F3F3F"/>
          <w:spacing w:val="-5"/>
        </w:rPr>
        <w:t>每支队伍在一局比赛中维修机会限制为</w:t>
      </w:r>
      <w:r>
        <w:rPr>
          <w:rFonts w:ascii="FangSong" w:hAnsi="FangSong" w:eastAsia="FangSong" w:cs="FangSong"/>
          <w:sz w:val="28"/>
          <w:szCs w:val="28"/>
          <w:color w:val="3F3F3F"/>
          <w:spacing w:val="-31"/>
        </w:rPr>
        <w:t xml:space="preserve"> </w:t>
      </w:r>
      <w:r>
        <w:rPr>
          <w:rFonts w:ascii="FangSong" w:hAnsi="FangSong" w:eastAsia="FangSong" w:cs="FangSong"/>
          <w:sz w:val="28"/>
          <w:szCs w:val="28"/>
          <w:color w:val="3F3F3F"/>
          <w:spacing w:val="-5"/>
        </w:rPr>
        <w:t>5</w:t>
      </w:r>
      <w:r>
        <w:rPr>
          <w:rFonts w:ascii="FangSong" w:hAnsi="FangSong" w:eastAsia="FangSong" w:cs="FangSong"/>
          <w:sz w:val="28"/>
          <w:szCs w:val="28"/>
          <w:color w:val="3F3F3F"/>
          <w:spacing w:val="-52"/>
        </w:rPr>
        <w:t xml:space="preserve"> </w:t>
      </w:r>
      <w:r>
        <w:rPr>
          <w:rFonts w:ascii="FangSong" w:hAnsi="FangSong" w:eastAsia="FangSong" w:cs="FangSong"/>
          <w:sz w:val="28"/>
          <w:szCs w:val="28"/>
          <w:color w:val="3F3F3F"/>
          <w:spacing w:val="-5"/>
        </w:rPr>
        <w:t>次，同队两台机器人共享这</w:t>
      </w:r>
      <w:r>
        <w:rPr>
          <w:rFonts w:ascii="FangSong" w:hAnsi="FangSong" w:eastAsia="FangSong" w:cs="FangSong"/>
          <w:sz w:val="28"/>
          <w:szCs w:val="28"/>
          <w:color w:val="3F3F3F"/>
          <w:spacing w:val="-45"/>
        </w:rPr>
        <w:t xml:space="preserve"> </w:t>
      </w:r>
      <w:r>
        <w:rPr>
          <w:rFonts w:ascii="FangSong" w:hAnsi="FangSong" w:eastAsia="FangSong" w:cs="FangSong"/>
          <w:sz w:val="28"/>
          <w:szCs w:val="28"/>
          <w:color w:val="3F3F3F"/>
          <w:spacing w:val="-5"/>
        </w:rPr>
        <w:t>5</w:t>
      </w:r>
      <w:r>
        <w:rPr>
          <w:rFonts w:ascii="FangSong" w:hAnsi="FangSong" w:eastAsia="FangSong" w:cs="FangSong"/>
          <w:sz w:val="28"/>
          <w:szCs w:val="28"/>
          <w:color w:val="3F3F3F"/>
          <w:spacing w:val="-52"/>
        </w:rPr>
        <w:t xml:space="preserve"> </w:t>
      </w:r>
      <w:r>
        <w:rPr>
          <w:rFonts w:ascii="FangSong" w:hAnsi="FangSong" w:eastAsia="FangSong" w:cs="FangSong"/>
          <w:sz w:val="28"/>
          <w:szCs w:val="28"/>
          <w:color w:val="3F3F3F"/>
          <w:spacing w:val="-5"/>
        </w:rPr>
        <w:t>次维</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4"/>
        </w:rPr>
        <w:t>修机会，维修时，</w:t>
      </w:r>
      <w:r>
        <w:rPr>
          <w:rFonts w:ascii="FangSong" w:hAnsi="FangSong" w:eastAsia="FangSong" w:cs="FangSong"/>
          <w:sz w:val="28"/>
          <w:szCs w:val="28"/>
          <w:color w:val="3F3F3F"/>
          <w:spacing w:val="-83"/>
        </w:rPr>
        <w:t xml:space="preserve"> </w:t>
      </w:r>
      <w:r>
        <w:rPr>
          <w:rFonts w:ascii="FangSong" w:hAnsi="FangSong" w:eastAsia="FangSong" w:cs="FangSong"/>
          <w:sz w:val="28"/>
          <w:szCs w:val="28"/>
          <w:color w:val="3F3F3F"/>
          <w:spacing w:val="-4"/>
        </w:rPr>
        <w:t>比赛计时不暂停。</w:t>
      </w:r>
    </w:p>
    <w:p>
      <w:pPr>
        <w:ind w:left="70"/>
        <w:spacing w:before="155" w:line="216" w:lineRule="auto"/>
        <w:outlineLvl w:val="1"/>
        <w:rPr>
          <w:rFonts w:ascii="FangSong" w:hAnsi="FangSong" w:eastAsia="FangSong" w:cs="FangSong"/>
          <w:sz w:val="28"/>
          <w:szCs w:val="28"/>
        </w:rPr>
      </w:pPr>
      <w:bookmarkStart w:name="bookmark53" w:id="77"/>
      <w:bookmarkEnd w:id="77"/>
      <w:r>
        <w:rPr>
          <w:rFonts w:ascii="FangSong" w:hAnsi="FangSong" w:eastAsia="FangSong" w:cs="FangSong"/>
          <w:sz w:val="28"/>
          <w:szCs w:val="28"/>
          <w:color w:val="006BE4"/>
          <w:spacing w:val="-8"/>
        </w:rPr>
        <w:t>(2)申请及执行</w:t>
      </w:r>
    </w:p>
    <w:p>
      <w:pPr>
        <w:ind w:left="47" w:right="81" w:firstLine="531"/>
        <w:spacing w:before="233" w:line="369" w:lineRule="auto"/>
        <w:rPr>
          <w:rFonts w:ascii="FangSong" w:hAnsi="FangSong" w:eastAsia="FangSong" w:cs="FangSong"/>
          <w:sz w:val="28"/>
          <w:szCs w:val="28"/>
        </w:rPr>
      </w:pPr>
      <w:r>
        <w:rPr>
          <w:rFonts w:ascii="FangSong" w:hAnsi="FangSong" w:eastAsia="FangSong" w:cs="FangSong"/>
          <w:sz w:val="28"/>
          <w:szCs w:val="28"/>
          <w:color w:val="3F3F3F"/>
          <w:spacing w:val="-4"/>
        </w:rPr>
        <w:t>维修前，参赛队员需举手向裁判示意并口述“</w:t>
      </w:r>
      <w:r>
        <w:rPr>
          <w:rFonts w:ascii="FangSong" w:hAnsi="FangSong" w:eastAsia="FangSong" w:cs="FangSong"/>
          <w:sz w:val="28"/>
          <w:szCs w:val="28"/>
          <w:color w:val="3F3F3F"/>
          <w:spacing w:val="-82"/>
        </w:rPr>
        <w:t xml:space="preserve"> </w:t>
      </w:r>
      <w:r>
        <w:rPr>
          <w:rFonts w:ascii="FangSong" w:hAnsi="FangSong" w:eastAsia="FangSong" w:cs="FangSong"/>
          <w:sz w:val="28"/>
          <w:szCs w:val="28"/>
          <w:color w:val="3F3F3F"/>
          <w:spacing w:val="-4"/>
        </w:rPr>
        <w:t>申请维修”，申请维修请求发</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4"/>
        </w:rPr>
        <w:t>出后不可撤回。裁判口述</w:t>
      </w:r>
      <w:r>
        <w:rPr>
          <w:rFonts w:ascii="FangSong" w:hAnsi="FangSong" w:eastAsia="FangSong" w:cs="FangSong"/>
          <w:sz w:val="28"/>
          <w:szCs w:val="28"/>
          <w:color w:val="3F3F3F"/>
          <w:spacing w:val="-92"/>
        </w:rPr>
        <w:t xml:space="preserve"> </w:t>
      </w:r>
      <w:r>
        <w:rPr>
          <w:rFonts w:ascii="FangSong" w:hAnsi="FangSong" w:eastAsia="FangSong" w:cs="FangSong"/>
          <w:sz w:val="28"/>
          <w:szCs w:val="28"/>
          <w:color w:val="3F3F3F"/>
          <w:spacing w:val="-4"/>
        </w:rPr>
        <w:t>“</w:t>
      </w:r>
      <w:r>
        <w:rPr>
          <w:rFonts w:ascii="FangSong" w:hAnsi="FangSong" w:eastAsia="FangSong" w:cs="FangSong"/>
          <w:sz w:val="28"/>
          <w:szCs w:val="28"/>
          <w:color w:val="3F3F3F"/>
          <w:spacing w:val="-101"/>
        </w:rPr>
        <w:t xml:space="preserve"> </w:t>
      </w:r>
      <w:r>
        <w:rPr>
          <w:rFonts w:ascii="FangSong" w:hAnsi="FangSong" w:eastAsia="FangSong" w:cs="FangSong"/>
          <w:sz w:val="28"/>
          <w:szCs w:val="28"/>
          <w:color w:val="3F3F3F"/>
          <w:spacing w:val="-4"/>
        </w:rPr>
        <w:t>同意”后，参赛选手必须将机器人移出比赛场地。</w:t>
      </w:r>
    </w:p>
    <w:p>
      <w:pPr>
        <w:ind w:left="32" w:right="81" w:firstLine="547"/>
        <w:spacing w:before="2" w:line="368" w:lineRule="auto"/>
        <w:rPr>
          <w:rFonts w:ascii="FangSong" w:hAnsi="FangSong" w:eastAsia="FangSong" w:cs="FangSong"/>
          <w:sz w:val="28"/>
          <w:szCs w:val="28"/>
        </w:rPr>
      </w:pPr>
      <w:r>
        <w:rPr>
          <w:rFonts w:ascii="FangSong" w:hAnsi="FangSong" w:eastAsia="FangSong" w:cs="FangSong"/>
          <w:sz w:val="28"/>
          <w:szCs w:val="28"/>
          <w:color w:val="3F3F3F"/>
          <w:spacing w:val="-2"/>
        </w:rPr>
        <w:t>维修完毕后，选手将机器人置于己方任意一个基地，按照</w:t>
      </w:r>
      <w:r>
        <w:rPr>
          <w:rFonts w:ascii="FangSong" w:hAnsi="FangSong" w:eastAsia="FangSong" w:cs="FangSong"/>
          <w:sz w:val="28"/>
          <w:szCs w:val="28"/>
          <w:color w:val="3F3F3F"/>
          <w:spacing w:val="-3"/>
        </w:rPr>
        <w:t>轮子全部着地的方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式重新出发，要求机器人轮子必须与基地区域存在接触，机器人不得与发射平台</w:t>
      </w:r>
    </w:p>
    <w:p>
      <w:pPr>
        <w:spacing w:line="368" w:lineRule="auto"/>
        <w:sectPr>
          <w:headerReference w:type="default" r:id="rId48"/>
          <w:footerReference w:type="default" r:id="rId83"/>
          <w:pgSz w:w="11900" w:h="16840"/>
          <w:pgMar w:top="1158" w:right="994" w:bottom="1383" w:left="1076" w:header="589" w:footer="1040" w:gutter="0"/>
        </w:sectPr>
        <w:rPr>
          <w:rFonts w:ascii="FangSong" w:hAnsi="FangSong" w:eastAsia="FangSong" w:cs="FangSong"/>
          <w:sz w:val="28"/>
          <w:szCs w:val="28"/>
        </w:rPr>
      </w:pPr>
    </w:p>
    <w:p>
      <w:pPr>
        <w:pStyle w:val="BodyText"/>
        <w:spacing w:line="269" w:lineRule="auto"/>
        <w:rPr/>
      </w:pPr>
      <w:r/>
    </w:p>
    <w:p>
      <w:pPr>
        <w:pStyle w:val="BodyText"/>
        <w:spacing w:line="270" w:lineRule="auto"/>
        <w:rPr/>
      </w:pPr>
      <w:r/>
    </w:p>
    <w:p>
      <w:pPr>
        <w:ind w:left="6" w:firstLine="1"/>
        <w:spacing w:before="91"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存在接触。若基地内有其他机器人或比赛道具，参赛选手可将机器人放置到基地</w:t>
      </w:r>
      <w:r>
        <w:rPr>
          <w:rFonts w:ascii="FangSong" w:hAnsi="FangSong" w:eastAsia="FangSong" w:cs="FangSong"/>
          <w:sz w:val="28"/>
          <w:szCs w:val="28"/>
          <w:color w:val="3F3F3F"/>
          <w:spacing w:val="7"/>
        </w:rPr>
        <w:t xml:space="preserve"> </w:t>
      </w:r>
      <w:r>
        <w:rPr>
          <w:rFonts w:ascii="FangSong" w:hAnsi="FangSong" w:eastAsia="FangSong" w:cs="FangSong"/>
          <w:sz w:val="28"/>
          <w:szCs w:val="28"/>
          <w:color w:val="3F3F3F"/>
          <w:spacing w:val="-5"/>
        </w:rPr>
        <w:t>旁重新加入比赛。</w:t>
      </w:r>
      <w:r>
        <w:rPr>
          <w:rFonts w:ascii="FangSong" w:hAnsi="FangSong" w:eastAsia="FangSong" w:cs="FangSong"/>
          <w:sz w:val="28"/>
          <w:szCs w:val="28"/>
          <w:color w:val="3F3F3F"/>
          <w:spacing w:val="-81"/>
        </w:rPr>
        <w:t xml:space="preserve"> </w:t>
      </w:r>
      <w:r>
        <w:rPr>
          <w:rFonts w:ascii="FangSong" w:hAnsi="FangSong" w:eastAsia="FangSong" w:cs="FangSong"/>
          <w:sz w:val="28"/>
          <w:szCs w:val="28"/>
          <w:color w:val="3F3F3F"/>
          <w:spacing w:val="-5"/>
        </w:rPr>
        <w:t>当发生</w:t>
      </w:r>
      <w:r>
        <w:rPr>
          <w:rFonts w:ascii="FangSong" w:hAnsi="FangSong" w:eastAsia="FangSong" w:cs="FangSong"/>
          <w:sz w:val="28"/>
          <w:szCs w:val="28"/>
          <w:color w:val="3F3F3F"/>
          <w:spacing w:val="-106"/>
        </w:rPr>
        <w:t xml:space="preserve"> </w:t>
      </w:r>
      <w:r>
        <w:rPr>
          <w:rFonts w:ascii="FangSong" w:hAnsi="FangSong" w:eastAsia="FangSong" w:cs="FangSong"/>
          <w:sz w:val="28"/>
          <w:szCs w:val="28"/>
          <w:color w:val="3F3F3F"/>
          <w:spacing w:val="-5"/>
        </w:rPr>
        <w:t>“遮挡”、</w:t>
      </w:r>
      <w:r>
        <w:rPr>
          <w:rFonts w:ascii="FangSong" w:hAnsi="FangSong" w:eastAsia="FangSong" w:cs="FangSong"/>
          <w:sz w:val="28"/>
          <w:szCs w:val="28"/>
          <w:color w:val="3F3F3F"/>
          <w:spacing w:val="-107"/>
        </w:rPr>
        <w:t xml:space="preserve"> </w:t>
      </w:r>
      <w:r>
        <w:rPr>
          <w:rFonts w:ascii="FangSong" w:hAnsi="FangSong" w:eastAsia="FangSong" w:cs="FangSong"/>
          <w:sz w:val="28"/>
          <w:szCs w:val="28"/>
          <w:color w:val="3F3F3F"/>
          <w:spacing w:val="-5"/>
        </w:rPr>
        <w:t>“僵持”等情形</w:t>
      </w:r>
      <w:r>
        <w:rPr>
          <w:rFonts w:ascii="FangSong" w:hAnsi="FangSong" w:eastAsia="FangSong" w:cs="FangSong"/>
          <w:sz w:val="28"/>
          <w:szCs w:val="28"/>
          <w:color w:val="3F3F3F"/>
          <w:spacing w:val="-6"/>
        </w:rPr>
        <w:t>，机器人重新加入须参考维</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修方式执行，但不消耗维修次数。</w:t>
      </w:r>
    </w:p>
    <w:p>
      <w:pPr>
        <w:ind w:left="11" w:firstLine="561"/>
        <w:spacing w:before="2" w:line="364" w:lineRule="auto"/>
        <w:rPr>
          <w:rFonts w:ascii="FangSong" w:hAnsi="FangSong" w:eastAsia="FangSong" w:cs="FangSong"/>
          <w:sz w:val="28"/>
          <w:szCs w:val="28"/>
        </w:rPr>
      </w:pPr>
      <w:r>
        <w:rPr>
          <w:rFonts w:ascii="FangSong" w:hAnsi="FangSong" w:eastAsia="FangSong" w:cs="FangSong"/>
          <w:sz w:val="28"/>
          <w:szCs w:val="28"/>
          <w:color w:val="3F3F3F"/>
          <w:spacing w:val="-2"/>
        </w:rPr>
        <w:t>若选手未按照规范的维修流程执行，取得的优势作废，裁判将责令其重新出</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5"/>
        </w:rPr>
        <w:t>发。</w:t>
      </w:r>
    </w:p>
    <w:p>
      <w:pPr>
        <w:ind w:left="24"/>
        <w:spacing w:line="239" w:lineRule="auto"/>
        <w:rPr>
          <w:rFonts w:ascii="FangSong" w:hAnsi="FangSong" w:eastAsia="FangSong" w:cs="FangSong"/>
          <w:sz w:val="28"/>
          <w:szCs w:val="28"/>
        </w:rPr>
      </w:pPr>
      <w:r>
        <w:rPr>
          <w:rFonts w:ascii="Wingdings" w:hAnsi="Wingdings" w:eastAsia="Wingdings" w:cs="Wingdings"/>
          <w:sz w:val="28"/>
          <w:szCs w:val="28"/>
          <w:color w:val="006BE4"/>
          <w:spacing w:val="-8"/>
        </w:rPr>
        <w:t>l</w:t>
      </w:r>
      <w:r>
        <w:rPr>
          <w:rFonts w:ascii="Wingdings" w:hAnsi="Wingdings" w:eastAsia="Wingdings" w:cs="Wingdings"/>
          <w:sz w:val="28"/>
          <w:szCs w:val="28"/>
          <w:color w:val="006BE4"/>
          <w:spacing w:val="-22"/>
        </w:rPr>
        <w:t xml:space="preserve"> </w:t>
      </w:r>
      <w:r>
        <w:rPr>
          <w:rFonts w:ascii="FangSong" w:hAnsi="FangSong" w:eastAsia="FangSong" w:cs="FangSong"/>
          <w:sz w:val="28"/>
          <w:szCs w:val="28"/>
          <w:color w:val="006BE4"/>
          <w:spacing w:val="-8"/>
        </w:rPr>
        <w:t>特别说明</w:t>
      </w:r>
    </w:p>
    <w:p>
      <w:pPr>
        <w:ind w:left="16" w:firstLine="560"/>
        <w:spacing w:before="210"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参赛队伍在取回处于燃料站的机器人或者零件时，须格外小心，</w:t>
      </w:r>
      <w:r>
        <w:rPr>
          <w:rFonts w:ascii="FangSong" w:hAnsi="FangSong" w:eastAsia="FangSong" w:cs="FangSong"/>
          <w:sz w:val="28"/>
          <w:szCs w:val="28"/>
          <w:color w:val="3F3F3F"/>
          <w:spacing w:val="-3"/>
        </w:rPr>
        <w:t>避免改变燃</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0"/>
        </w:rPr>
        <w:t>料站内对方道具的状态，若可能发生与道具接触的情形，须提前报告裁判，如“报</w:t>
      </w:r>
      <w:r>
        <w:rPr>
          <w:rFonts w:ascii="FangSong" w:hAnsi="FangSong" w:eastAsia="FangSong" w:cs="FangSong"/>
          <w:sz w:val="28"/>
          <w:szCs w:val="28"/>
          <w:color w:val="3F3F3F"/>
          <w:spacing w:val="10"/>
        </w:rPr>
        <w:t xml:space="preserve"> </w:t>
      </w:r>
      <w:r>
        <w:rPr>
          <w:rFonts w:ascii="FangSong" w:hAnsi="FangSong" w:eastAsia="FangSong" w:cs="FangSong"/>
          <w:sz w:val="28"/>
          <w:szCs w:val="28"/>
          <w:color w:val="3F3F3F"/>
          <w:spacing w:val="-2"/>
        </w:rPr>
        <w:t>告裁判，可能会碰到道具”</w:t>
      </w:r>
      <w:r>
        <w:rPr>
          <w:rFonts w:ascii="FangSong" w:hAnsi="FangSong" w:eastAsia="FangSong" w:cs="FangSong"/>
          <w:sz w:val="28"/>
          <w:szCs w:val="28"/>
          <w:color w:val="3F3F3F"/>
          <w:spacing w:val="-95"/>
        </w:rPr>
        <w:t xml:space="preserve"> </w:t>
      </w:r>
      <w:r>
        <w:rPr>
          <w:rFonts w:ascii="FangSong" w:hAnsi="FangSong" w:eastAsia="FangSong" w:cs="FangSong"/>
          <w:sz w:val="28"/>
          <w:szCs w:val="28"/>
          <w:color w:val="3F3F3F"/>
          <w:spacing w:val="-2"/>
        </w:rPr>
        <w:t>，裁判将及时关注燃料站内道具的情况。</w:t>
      </w:r>
    </w:p>
    <w:p>
      <w:pPr>
        <w:ind w:left="70"/>
        <w:spacing w:before="1" w:line="219" w:lineRule="auto"/>
        <w:outlineLvl w:val="1"/>
        <w:rPr>
          <w:rFonts w:ascii="FangSong" w:hAnsi="FangSong" w:eastAsia="FangSong" w:cs="FangSong"/>
          <w:sz w:val="28"/>
          <w:szCs w:val="28"/>
        </w:rPr>
      </w:pPr>
      <w:bookmarkStart w:name="bookmark54" w:id="78"/>
      <w:bookmarkEnd w:id="78"/>
      <w:r>
        <w:rPr>
          <w:rFonts w:ascii="FangSong" w:hAnsi="FangSong" w:eastAsia="FangSong" w:cs="FangSong"/>
          <w:sz w:val="28"/>
          <w:szCs w:val="28"/>
          <w:color w:val="006BE4"/>
          <w:spacing w:val="-8"/>
        </w:rPr>
        <w:t>(3)比赛道具处理</w:t>
      </w:r>
    </w:p>
    <w:p>
      <w:pPr>
        <w:ind w:left="14" w:firstLine="597"/>
        <w:spacing w:before="227" w:line="357" w:lineRule="auto"/>
        <w:jc w:val="both"/>
        <w:rPr>
          <w:rFonts w:ascii="FangSong" w:hAnsi="FangSong" w:eastAsia="FangSong" w:cs="FangSong"/>
          <w:sz w:val="28"/>
          <w:szCs w:val="28"/>
        </w:rPr>
      </w:pPr>
      <w:r>
        <w:rPr>
          <w:rFonts w:ascii="FangSong" w:hAnsi="FangSong" w:eastAsia="FangSong" w:cs="FangSong"/>
          <w:sz w:val="28"/>
          <w:szCs w:val="28"/>
          <w:color w:val="3F3F3F"/>
          <w:spacing w:val="-3"/>
        </w:rPr>
        <w:t>申请维修时，若待维修机器人上存在比赛道具，参赛选手</w:t>
      </w:r>
      <w:r>
        <w:rPr>
          <w:rFonts w:ascii="FangSong" w:hAnsi="FangSong" w:eastAsia="FangSong" w:cs="FangSong"/>
          <w:sz w:val="28"/>
          <w:szCs w:val="28"/>
          <w:color w:val="3F3F3F"/>
          <w:spacing w:val="-4"/>
        </w:rPr>
        <w:t>须先将这些道具交</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给裁判后方可对机器人进行维修。裁判将这些道具尽量就近置于机器人所在队伍</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2"/>
        </w:rPr>
        <w:t>半场的Logo区域，若该区域被机器人占据，则置于尽可能接近该区域的位置，包</w:t>
      </w:r>
    </w:p>
    <w:p>
      <w:pPr>
        <w:spacing w:line="357" w:lineRule="auto"/>
        <w:sectPr>
          <w:headerReference w:type="default" r:id="rId84"/>
          <w:footerReference w:type="default" r:id="rId85"/>
          <w:pgSz w:w="11900" w:h="16840"/>
          <w:pgMar w:top="1158" w:right="1075" w:bottom="1383" w:left="1076" w:header="589" w:footer="1038" w:gutter="0"/>
          <w:cols w:equalWidth="0" w:num="1">
            <w:col w:w="9748" w:space="0"/>
          </w:cols>
        </w:sectPr>
        <w:rPr>
          <w:rFonts w:ascii="FangSong" w:hAnsi="FangSong" w:eastAsia="FangSong" w:cs="FangSong"/>
          <w:sz w:val="28"/>
          <w:szCs w:val="28"/>
        </w:rPr>
      </w:pPr>
    </w:p>
    <w:p>
      <w:pPr>
        <w:ind w:left="14"/>
        <w:spacing w:before="55" w:line="216" w:lineRule="auto"/>
        <w:rPr>
          <w:rFonts w:ascii="FangSong" w:hAnsi="FangSong" w:eastAsia="FangSong" w:cs="FangSong"/>
          <w:sz w:val="28"/>
          <w:szCs w:val="28"/>
        </w:rPr>
      </w:pPr>
      <w:r>
        <w:rPr>
          <w:rFonts w:ascii="FangSong" w:hAnsi="FangSong" w:eastAsia="FangSong" w:cs="FangSong"/>
          <w:sz w:val="28"/>
          <w:szCs w:val="28"/>
          <w:color w:val="3F3F3F"/>
          <w:spacing w:val="-1"/>
        </w:rPr>
        <w:t>括恢复小球、原石和方块情形。</w:t>
      </w:r>
    </w:p>
    <w:p>
      <w:pPr>
        <w:ind w:firstLine="1023"/>
        <w:spacing w:before="25" w:line="2155" w:lineRule="exact"/>
        <w:rPr/>
      </w:pPr>
      <w:r>
        <w:rPr>
          <w:position w:val="-43"/>
        </w:rPr>
        <w:drawing>
          <wp:inline distT="0" distB="0" distL="0" distR="0">
            <wp:extent cx="2389632" cy="1368552"/>
            <wp:effectExtent l="0" t="0" r="0" b="0"/>
            <wp:docPr id="130" name="IM 130"/>
            <wp:cNvGraphicFramePr/>
            <a:graphic>
              <a:graphicData uri="http://schemas.openxmlformats.org/drawingml/2006/picture">
                <pic:pic>
                  <pic:nvPicPr>
                    <pic:cNvPr id="130" name="IM 130"/>
                    <pic:cNvPicPr/>
                  </pic:nvPicPr>
                  <pic:blipFill>
                    <a:blip r:embed="rId86"/>
                    <a:stretch>
                      <a:fillRect/>
                    </a:stretch>
                  </pic:blipFill>
                  <pic:spPr>
                    <a:xfrm rot="0">
                      <a:off x="0" y="0"/>
                      <a:ext cx="2389632" cy="1368552"/>
                    </a:xfrm>
                    <a:prstGeom prst="rect">
                      <a:avLst/>
                    </a:prstGeom>
                  </pic:spPr>
                </pic:pic>
              </a:graphicData>
            </a:graphic>
          </wp:inline>
        </w:drawing>
      </w:r>
    </w:p>
    <w:p>
      <w:pPr>
        <w:pStyle w:val="BodyText"/>
        <w:spacing w:line="300" w:lineRule="auto"/>
        <w:rPr/>
      </w:pPr>
      <w:r/>
    </w:p>
    <w:p>
      <w:pPr>
        <w:ind w:left="1103"/>
        <w:spacing w:before="92" w:line="216" w:lineRule="auto"/>
        <w:rPr>
          <w:rFonts w:ascii="FangSong" w:hAnsi="FangSong" w:eastAsia="FangSong" w:cs="FangSong"/>
          <w:sz w:val="28"/>
          <w:szCs w:val="28"/>
        </w:rPr>
      </w:pPr>
      <w:r>
        <w:rPr>
          <w:rFonts w:ascii="FangSong" w:hAnsi="FangSong" w:eastAsia="FangSong" w:cs="FangSong"/>
          <w:sz w:val="28"/>
          <w:szCs w:val="28"/>
          <w:b/>
          <w:bCs/>
          <w:color w:val="006BE4"/>
          <w:spacing w:val="-4"/>
        </w:rPr>
        <w:t>红方半场道具恢复区域示意图</w:t>
      </w:r>
    </w:p>
    <w:p>
      <w:pPr>
        <w:spacing w:line="93" w:lineRule="auto"/>
        <w:rPr>
          <w:rFonts w:ascii="Arial"/>
          <w:sz w:val="2"/>
        </w:rPr>
      </w:pPr>
      <w:r>
        <w:rPr>
          <w:rFonts w:ascii="Arial"/>
          <w:sz w:val="2"/>
        </w:rPr>
      </w:r>
    </w:p>
    <w:p>
      <w:pPr>
        <w:pStyle w:val="BodyText"/>
        <w:spacing w:line="14" w:lineRule="auto"/>
        <w:rPr>
          <w:sz w:val="2"/>
        </w:rPr>
      </w:pPr>
      <w:r>
        <w:rPr>
          <w:sz w:val="2"/>
          <w:szCs w:val="2"/>
        </w:rPr>
        <w:br w:type="column"/>
      </w:r>
    </w:p>
    <w:p>
      <w:pPr>
        <w:pStyle w:val="BodyText"/>
        <w:spacing w:line="404" w:lineRule="auto"/>
        <w:rPr/>
      </w:pPr>
      <w:r/>
    </w:p>
    <w:p>
      <w:pPr>
        <w:spacing w:line="2155" w:lineRule="exact"/>
        <w:rPr/>
      </w:pPr>
      <w:r>
        <w:rPr>
          <w:position w:val="-43"/>
        </w:rPr>
        <w:drawing>
          <wp:inline distT="0" distB="0" distL="0" distR="0">
            <wp:extent cx="2389632" cy="1368552"/>
            <wp:effectExtent l="0" t="0" r="0" b="0"/>
            <wp:docPr id="132" name="IM 132"/>
            <wp:cNvGraphicFramePr/>
            <a:graphic>
              <a:graphicData uri="http://schemas.openxmlformats.org/drawingml/2006/picture">
                <pic:pic>
                  <pic:nvPicPr>
                    <pic:cNvPr id="132" name="IM 132"/>
                    <pic:cNvPicPr/>
                  </pic:nvPicPr>
                  <pic:blipFill>
                    <a:blip r:embed="rId87"/>
                    <a:stretch>
                      <a:fillRect/>
                    </a:stretch>
                  </pic:blipFill>
                  <pic:spPr>
                    <a:xfrm rot="0">
                      <a:off x="0" y="0"/>
                      <a:ext cx="2389632" cy="1368552"/>
                    </a:xfrm>
                    <a:prstGeom prst="rect">
                      <a:avLst/>
                    </a:prstGeom>
                  </pic:spPr>
                </pic:pic>
              </a:graphicData>
            </a:graphic>
          </wp:inline>
        </w:drawing>
      </w:r>
    </w:p>
    <w:p>
      <w:pPr>
        <w:pStyle w:val="BodyText"/>
        <w:spacing w:line="300" w:lineRule="auto"/>
        <w:rPr/>
      </w:pPr>
      <w:r/>
    </w:p>
    <w:p>
      <w:pPr>
        <w:ind w:left="88"/>
        <w:spacing w:before="92" w:line="216" w:lineRule="auto"/>
        <w:rPr>
          <w:rFonts w:ascii="FangSong" w:hAnsi="FangSong" w:eastAsia="FangSong" w:cs="FangSong"/>
          <w:sz w:val="28"/>
          <w:szCs w:val="28"/>
        </w:rPr>
      </w:pPr>
      <w:r>
        <w:rPr>
          <w:rFonts w:ascii="FangSong" w:hAnsi="FangSong" w:eastAsia="FangSong" w:cs="FangSong"/>
          <w:sz w:val="28"/>
          <w:szCs w:val="28"/>
          <w:b/>
          <w:bCs/>
          <w:color w:val="006BE4"/>
          <w:spacing w:val="-4"/>
        </w:rPr>
        <w:t>蓝方半场道具恢复区域示意图</w:t>
      </w:r>
    </w:p>
    <w:p>
      <w:pPr>
        <w:spacing w:line="216" w:lineRule="auto"/>
        <w:sectPr>
          <w:type w:val="continuous"/>
          <w:pgSz w:w="11900" w:h="16840"/>
          <w:pgMar w:top="1158" w:right="1075" w:bottom="1383" w:left="1076" w:header="589" w:footer="1038" w:gutter="0"/>
          <w:cols w:equalWidth="0" w:num="2">
            <w:col w:w="5404" w:space="100"/>
            <w:col w:w="4244" w:space="0"/>
          </w:cols>
        </w:sectPr>
        <w:rPr>
          <w:rFonts w:ascii="FangSong" w:hAnsi="FangSong" w:eastAsia="FangSong" w:cs="FangSong"/>
          <w:sz w:val="28"/>
          <w:szCs w:val="28"/>
        </w:rPr>
      </w:pPr>
    </w:p>
    <w:p>
      <w:pPr>
        <w:ind w:left="24"/>
        <w:spacing w:before="211" w:line="238" w:lineRule="auto"/>
        <w:rPr>
          <w:rFonts w:ascii="FangSong" w:hAnsi="FangSong" w:eastAsia="FangSong" w:cs="FangSong"/>
          <w:sz w:val="28"/>
          <w:szCs w:val="28"/>
        </w:rPr>
      </w:pPr>
      <w:r>
        <w:pict>
          <v:shape id="_x0000_s78" style="position:absolute;margin-left:0pt;margin-top:-545.52pt;mso-position-vertical-relative:text;mso-position-horizontal-relative:text;width:487.3pt;height:0.5pt;z-index:251728896;" fillcolor="#000000" filled="true" stroked="false" coordsize="9745,10" coordorigin="0,0" path="m,l9745,0l9745,9l0,9l0,0xe"/>
        </w:pict>
      </w:r>
      <w:r>
        <w:rPr>
          <w:rFonts w:ascii="Wingdings" w:hAnsi="Wingdings" w:eastAsia="Wingdings" w:cs="Wingdings"/>
          <w:sz w:val="28"/>
          <w:szCs w:val="28"/>
          <w:color w:val="006BE4"/>
          <w:spacing w:val="-11"/>
        </w:rPr>
        <w:t>l </w:t>
      </w:r>
      <w:r>
        <w:rPr>
          <w:rFonts w:ascii="FangSong" w:hAnsi="FangSong" w:eastAsia="FangSong" w:cs="FangSong"/>
          <w:sz w:val="28"/>
          <w:szCs w:val="28"/>
          <w:color w:val="006BE4"/>
          <w:spacing w:val="-11"/>
        </w:rPr>
        <w:t>补充说明</w:t>
      </w:r>
    </w:p>
    <w:p>
      <w:pPr>
        <w:ind w:left="23" w:firstLine="582"/>
        <w:spacing w:before="212" w:line="358" w:lineRule="auto"/>
        <w:rPr>
          <w:rFonts w:ascii="FangSong" w:hAnsi="FangSong" w:eastAsia="FangSong" w:cs="FangSong"/>
          <w:sz w:val="28"/>
          <w:szCs w:val="28"/>
        </w:rPr>
      </w:pPr>
      <w:r>
        <w:rPr>
          <w:rFonts w:ascii="FangSong" w:hAnsi="FangSong" w:eastAsia="FangSong" w:cs="FangSong"/>
          <w:sz w:val="28"/>
          <w:szCs w:val="28"/>
          <w:color w:val="3F3F3F"/>
          <w:spacing w:val="-3"/>
        </w:rPr>
        <w:t>当某一方申请维修时，机器人上有多个道具时，选手须主动报告裁判，让裁</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判及时接过道具进行恢复。如遇复杂情况，选手须听从裁判员现场指示。</w:t>
      </w:r>
    </w:p>
    <w:p>
      <w:pPr>
        <w:ind w:left="38"/>
        <w:spacing w:line="231" w:lineRule="auto"/>
        <w:outlineLvl w:val="0"/>
        <w:rPr>
          <w:rFonts w:ascii="KaiTi" w:hAnsi="KaiTi" w:eastAsia="KaiTi" w:cs="KaiTi"/>
          <w:sz w:val="31"/>
          <w:szCs w:val="31"/>
        </w:rPr>
      </w:pPr>
      <w:bookmarkStart w:name="bookmark55" w:id="79"/>
      <w:bookmarkEnd w:id="79"/>
      <w:bookmarkStart w:name="bookmark56" w:id="80"/>
      <w:bookmarkEnd w:id="80"/>
      <w:r>
        <w:rPr>
          <w:rFonts w:ascii="KaiTi" w:hAnsi="KaiTi" w:eastAsia="KaiTi" w:cs="KaiTi"/>
          <w:sz w:val="31"/>
          <w:szCs w:val="31"/>
          <w:color w:val="006BE4"/>
          <w:spacing w:val="4"/>
        </w:rPr>
        <w:t>（四）执裁规则</w:t>
      </w:r>
    </w:p>
    <w:p>
      <w:pPr>
        <w:ind w:left="70"/>
        <w:spacing w:before="208" w:line="184" w:lineRule="auto"/>
        <w:outlineLvl w:val="1"/>
        <w:rPr>
          <w:rFonts w:ascii="FangSong" w:hAnsi="FangSong" w:eastAsia="FangSong" w:cs="FangSong"/>
          <w:sz w:val="28"/>
          <w:szCs w:val="28"/>
        </w:rPr>
      </w:pPr>
      <w:bookmarkStart w:name="bookmark95" w:id="81"/>
      <w:bookmarkEnd w:id="81"/>
      <w:r>
        <w:rPr>
          <w:rFonts w:ascii="FangSong" w:hAnsi="FangSong" w:eastAsia="FangSong" w:cs="FangSong"/>
          <w:sz w:val="28"/>
          <w:szCs w:val="28"/>
          <w:color w:val="006BE4"/>
          <w:spacing w:val="-10"/>
        </w:rPr>
        <w:t>(1)执裁说明</w:t>
      </w:r>
    </w:p>
    <w:p>
      <w:pPr>
        <w:spacing w:line="184" w:lineRule="auto"/>
        <w:sectPr>
          <w:type w:val="continuous"/>
          <w:pgSz w:w="11900" w:h="16840"/>
          <w:pgMar w:top="1158" w:right="1075" w:bottom="1383" w:left="1076" w:header="589" w:footer="1038" w:gutter="0"/>
          <w:cols w:equalWidth="0" w:num="1">
            <w:col w:w="9748" w:space="0"/>
          </w:cols>
        </w:sectPr>
        <w:rPr>
          <w:rFonts w:ascii="FangSong" w:hAnsi="FangSong" w:eastAsia="FangSong" w:cs="FangSong"/>
          <w:sz w:val="28"/>
          <w:szCs w:val="28"/>
        </w:rPr>
      </w:pPr>
    </w:p>
    <w:p>
      <w:pPr>
        <w:pStyle w:val="BodyText"/>
        <w:spacing w:line="269" w:lineRule="auto"/>
        <w:rPr/>
      </w:pPr>
      <w:r>
        <w:pict>
          <v:shape id="_x0000_s82" style="position:absolute;margin-left:0pt;margin-top:11.9982pt;mso-position-vertical-relative:text;mso-position-horizontal-relative:text;width:487.3pt;height:0.5pt;z-index:251736064;" fillcolor="#000000" filled="true" stroked="false" coordsize="9745,10" coordorigin="0,0" path="m,l9745,0l9745,9l0,9l0,0xe"/>
        </w:pict>
      </w:r>
      <w:r/>
    </w:p>
    <w:p>
      <w:pPr>
        <w:pStyle w:val="BodyText"/>
        <w:spacing w:line="270" w:lineRule="auto"/>
        <w:rPr/>
      </w:pPr>
      <w:r/>
    </w:p>
    <w:p>
      <w:pPr>
        <w:ind w:left="14" w:right="74" w:firstLine="597"/>
        <w:spacing w:before="91" w:line="369" w:lineRule="auto"/>
        <w:jc w:val="both"/>
        <w:rPr>
          <w:rFonts w:ascii="FangSong" w:hAnsi="FangSong" w:eastAsia="FangSong" w:cs="FangSong"/>
          <w:sz w:val="28"/>
          <w:szCs w:val="28"/>
        </w:rPr>
      </w:pPr>
      <w:r>
        <w:rPr>
          <w:rFonts w:ascii="FangSong" w:hAnsi="FangSong" w:eastAsia="FangSong" w:cs="FangSong"/>
          <w:sz w:val="28"/>
          <w:szCs w:val="28"/>
          <w:color w:val="3F3F3F"/>
          <w:spacing w:val="-3"/>
        </w:rPr>
        <w:t>比赛过程中，应以裁判现场执裁为准。裁判应秉承公平公</w:t>
      </w:r>
      <w:r>
        <w:rPr>
          <w:rFonts w:ascii="FangSong" w:hAnsi="FangSong" w:eastAsia="FangSong" w:cs="FangSong"/>
          <w:sz w:val="28"/>
          <w:szCs w:val="28"/>
          <w:color w:val="3F3F3F"/>
          <w:spacing w:val="-4"/>
        </w:rPr>
        <w:t>正公开的原则，如</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遇复杂比赛情况，裁判可基于自身视角结合规则做出综合判断。</w:t>
      </w:r>
      <w:r>
        <w:rPr>
          <w:rFonts w:ascii="FangSong" w:hAnsi="FangSong" w:eastAsia="FangSong" w:cs="FangSong"/>
          <w:sz w:val="28"/>
          <w:szCs w:val="28"/>
          <w:b/>
          <w:bCs/>
          <w:color w:val="3F3F3F"/>
          <w:spacing w:val="-3"/>
        </w:rPr>
        <w:t>尤其是火箭点火</w:t>
      </w:r>
      <w:r>
        <w:rPr>
          <w:rFonts w:ascii="FangSong" w:hAnsi="FangSong" w:eastAsia="FangSong" w:cs="FangSong"/>
          <w:sz w:val="28"/>
          <w:szCs w:val="28"/>
          <w:color w:val="3F3F3F"/>
          <w:spacing w:val="15"/>
        </w:rPr>
        <w:t xml:space="preserve"> </w:t>
      </w:r>
      <w:r>
        <w:rPr>
          <w:rFonts w:ascii="FangSong" w:hAnsi="FangSong" w:eastAsia="FangSong" w:cs="FangSong"/>
          <w:sz w:val="28"/>
          <w:szCs w:val="28"/>
          <w:b/>
          <w:bCs/>
          <w:color w:val="3F3F3F"/>
          <w:spacing w:val="-3"/>
        </w:rPr>
        <w:t>任务，完成情况以裁判员当时视角为准</w:t>
      </w:r>
      <w:r>
        <w:rPr>
          <w:rFonts w:ascii="FangSong" w:hAnsi="FangSong" w:eastAsia="FangSong" w:cs="FangSong"/>
          <w:sz w:val="28"/>
          <w:szCs w:val="28"/>
          <w:color w:val="3F3F3F"/>
          <w:spacing w:val="-3"/>
        </w:rPr>
        <w:t>。</w:t>
      </w:r>
    </w:p>
    <w:p>
      <w:pPr>
        <w:ind w:left="70"/>
        <w:spacing w:line="218" w:lineRule="auto"/>
        <w:outlineLvl w:val="1"/>
        <w:rPr>
          <w:rFonts w:ascii="FangSong" w:hAnsi="FangSong" w:eastAsia="FangSong" w:cs="FangSong"/>
          <w:sz w:val="28"/>
          <w:szCs w:val="28"/>
        </w:rPr>
      </w:pPr>
      <w:bookmarkStart w:name="bookmark57" w:id="82"/>
      <w:bookmarkEnd w:id="82"/>
      <w:r>
        <w:rPr>
          <w:rFonts w:ascii="FangSong" w:hAnsi="FangSong" w:eastAsia="FangSong" w:cs="FangSong"/>
          <w:sz w:val="28"/>
          <w:szCs w:val="28"/>
          <w:color w:val="006BE4"/>
          <w:spacing w:val="-10"/>
        </w:rPr>
        <w:t>(2)执裁判罚</w:t>
      </w:r>
    </w:p>
    <w:p>
      <w:pPr>
        <w:ind w:left="11" w:firstLine="559"/>
        <w:spacing w:before="225" w:line="367" w:lineRule="auto"/>
        <w:jc w:val="both"/>
        <w:rPr>
          <w:rFonts w:ascii="FangSong" w:hAnsi="FangSong" w:eastAsia="FangSong" w:cs="FangSong"/>
          <w:sz w:val="28"/>
          <w:szCs w:val="28"/>
        </w:rPr>
      </w:pPr>
      <w:r>
        <w:rPr>
          <w:rFonts w:ascii="FangSong" w:hAnsi="FangSong" w:eastAsia="FangSong" w:cs="FangSong"/>
          <w:sz w:val="28"/>
          <w:szCs w:val="28"/>
          <w:color w:val="3F3F3F"/>
          <w:spacing w:val="-8"/>
        </w:rPr>
        <w:t>裁判的判罚分为僵持、遮挡、口头警告、黄牌、直接判负、取消比赛资格等，</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这些判罚包括但不限于下文列出的情形，且下文判罚仅提供给裁判进行参考，裁</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1"/>
        </w:rPr>
        <w:t>判可根据比赛现场实际情况酌情判罚。</w:t>
      </w:r>
    </w:p>
    <w:p>
      <w:pPr>
        <w:ind w:left="24"/>
        <w:spacing w:before="1" w:line="238" w:lineRule="auto"/>
        <w:rPr>
          <w:rFonts w:ascii="FangSong" w:hAnsi="FangSong" w:eastAsia="FangSong" w:cs="FangSong"/>
          <w:sz w:val="28"/>
          <w:szCs w:val="28"/>
        </w:rPr>
      </w:pPr>
      <w:r>
        <w:rPr>
          <w:rFonts w:ascii="Wingdings" w:hAnsi="Wingdings" w:eastAsia="Wingdings" w:cs="Wingdings"/>
          <w:sz w:val="28"/>
          <w:szCs w:val="28"/>
          <w:color w:val="006BE4"/>
          <w:spacing w:val="27"/>
        </w:rPr>
        <w:t>l</w:t>
      </w:r>
      <w:r>
        <w:rPr>
          <w:rFonts w:ascii="FangSong" w:hAnsi="FangSong" w:eastAsia="FangSong" w:cs="FangSong"/>
          <w:sz w:val="28"/>
          <w:szCs w:val="28"/>
          <w:color w:val="006BE4"/>
          <w:spacing w:val="27"/>
        </w:rPr>
        <w:t>僵持</w:t>
      </w:r>
    </w:p>
    <w:p>
      <w:pPr>
        <w:ind w:left="11" w:firstLine="461"/>
        <w:spacing w:before="207" w:line="368" w:lineRule="auto"/>
        <w:jc w:val="both"/>
        <w:rPr>
          <w:rFonts w:ascii="FangSong" w:hAnsi="FangSong" w:eastAsia="FangSong" w:cs="FangSong"/>
          <w:sz w:val="28"/>
          <w:szCs w:val="28"/>
        </w:rPr>
      </w:pPr>
      <w:r>
        <w:rPr>
          <w:rFonts w:ascii="FangSong" w:hAnsi="FangSong" w:eastAsia="FangSong" w:cs="FangSong"/>
          <w:sz w:val="28"/>
          <w:szCs w:val="28"/>
          <w:color w:val="3F3F3F"/>
          <w:spacing w:val="1"/>
        </w:rPr>
        <w:t>比赛中，若双方机器人长时间处于僵持状态，导致任意一方机器人无法正常</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行动等情况，参考拳击比赛中裁判会对纠缠在一起的双方给出</w:t>
      </w:r>
      <w:r>
        <w:rPr>
          <w:rFonts w:ascii="FangSong" w:hAnsi="FangSong" w:eastAsia="FangSong" w:cs="FangSong"/>
          <w:sz w:val="28"/>
          <w:szCs w:val="28"/>
          <w:color w:val="3F3F3F"/>
          <w:spacing w:val="-93"/>
        </w:rPr>
        <w:t xml:space="preserve"> </w:t>
      </w:r>
      <w:r>
        <w:rPr>
          <w:rFonts w:ascii="FangSong" w:hAnsi="FangSong" w:eastAsia="FangSong" w:cs="FangSong"/>
          <w:sz w:val="28"/>
          <w:szCs w:val="28"/>
          <w:color w:val="3F3F3F"/>
          <w:spacing w:val="-1"/>
        </w:rPr>
        <w:t>“BREAK”</w:t>
      </w:r>
      <w:r>
        <w:rPr>
          <w:rFonts w:ascii="FangSong" w:hAnsi="FangSong" w:eastAsia="FangSong" w:cs="FangSong"/>
          <w:sz w:val="28"/>
          <w:szCs w:val="28"/>
          <w:color w:val="3F3F3F"/>
          <w:spacing w:val="-76"/>
        </w:rPr>
        <w:t xml:space="preserve"> </w:t>
      </w:r>
      <w:r>
        <w:rPr>
          <w:rFonts w:ascii="FangSong" w:hAnsi="FangSong" w:eastAsia="FangSong" w:cs="FangSong"/>
          <w:sz w:val="28"/>
          <w:szCs w:val="28"/>
          <w:color w:val="3F3F3F"/>
          <w:spacing w:val="-1"/>
        </w:rPr>
        <w:t>口令进</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4"/>
        </w:rPr>
        <w:t>行分开的规则，裁判可根据现场情况（一般为3-5</w:t>
      </w:r>
      <w:r>
        <w:rPr>
          <w:rFonts w:ascii="FangSong" w:hAnsi="FangSong" w:eastAsia="FangSong" w:cs="FangSong"/>
          <w:sz w:val="28"/>
          <w:szCs w:val="28"/>
          <w:color w:val="3F3F3F"/>
          <w:spacing w:val="-5"/>
        </w:rPr>
        <w:t>秒内）主动发出</w:t>
      </w:r>
      <w:r>
        <w:rPr>
          <w:rFonts w:ascii="FangSong" w:hAnsi="FangSong" w:eastAsia="FangSong" w:cs="FangSong"/>
          <w:sz w:val="28"/>
          <w:szCs w:val="28"/>
          <w:color w:val="3F3F3F"/>
          <w:spacing w:val="-109"/>
        </w:rPr>
        <w:t xml:space="preserve"> </w:t>
      </w:r>
      <w:r>
        <w:rPr>
          <w:rFonts w:ascii="FangSong" w:hAnsi="FangSong" w:eastAsia="FangSong" w:cs="FangSong"/>
          <w:sz w:val="28"/>
          <w:szCs w:val="28"/>
          <w:color w:val="3F3F3F"/>
          <w:spacing w:val="-5"/>
        </w:rPr>
        <w:t>“僵持”指令，</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分开指令一旦发出，双方选手必须手动取回上述机器人，放到基地重新出发，取</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1"/>
        </w:rPr>
        <w:t>回后，可进行维修（不计入维修次数）。</w:t>
      </w:r>
    </w:p>
    <w:p>
      <w:pPr>
        <w:ind w:left="24"/>
        <w:spacing w:before="2"/>
        <w:rPr>
          <w:rFonts w:ascii="FangSong" w:hAnsi="FangSong" w:eastAsia="FangSong" w:cs="FangSong"/>
          <w:sz w:val="28"/>
          <w:szCs w:val="28"/>
        </w:rPr>
      </w:pPr>
      <w:r>
        <w:rPr>
          <w:rFonts w:ascii="Wingdings" w:hAnsi="Wingdings" w:eastAsia="Wingdings" w:cs="Wingdings"/>
          <w:sz w:val="28"/>
          <w:szCs w:val="28"/>
          <w:color w:val="006BE4"/>
          <w:spacing w:val="-11"/>
        </w:rPr>
        <w:t>l</w:t>
      </w:r>
      <w:r>
        <w:rPr>
          <w:rFonts w:ascii="Wingdings" w:hAnsi="Wingdings" w:eastAsia="Wingdings" w:cs="Wingdings"/>
          <w:sz w:val="28"/>
          <w:szCs w:val="28"/>
          <w:color w:val="006BE4"/>
          <w:spacing w:val="-167"/>
        </w:rPr>
        <w:t xml:space="preserve"> </w:t>
      </w:r>
      <w:r>
        <w:rPr>
          <w:rFonts w:ascii="FangSong" w:hAnsi="FangSong" w:eastAsia="FangSong" w:cs="FangSong"/>
          <w:sz w:val="28"/>
          <w:szCs w:val="28"/>
          <w:color w:val="006BE4"/>
          <w:spacing w:val="-11"/>
        </w:rPr>
        <w:t>遮挡</w:t>
      </w:r>
    </w:p>
    <w:p>
      <w:pPr>
        <w:ind w:left="6" w:right="74" w:firstLine="467"/>
        <w:spacing w:before="204" w:line="368" w:lineRule="auto"/>
        <w:jc w:val="both"/>
        <w:rPr>
          <w:rFonts w:ascii="FangSong" w:hAnsi="FangSong" w:eastAsia="FangSong" w:cs="FangSong"/>
          <w:sz w:val="28"/>
          <w:szCs w:val="28"/>
        </w:rPr>
      </w:pPr>
      <w:r>
        <w:rPr>
          <w:rFonts w:ascii="FangSong" w:hAnsi="FangSong" w:eastAsia="FangSong" w:cs="FangSong"/>
          <w:sz w:val="28"/>
          <w:szCs w:val="28"/>
          <w:color w:val="3F3F3F"/>
          <w:spacing w:val="1"/>
        </w:rPr>
        <w:t>比赛中，若机器人的任意一个轮子长时间处于燃料站区域，且无明显正向比</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赛迹象，如机器人在燃料站上、机器人在燃料站上失控但不维修取回等，裁判裁</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1"/>
        </w:rPr>
        <w:t>判可根据现场情况（</w:t>
      </w:r>
      <w:r>
        <w:rPr>
          <w:rFonts w:ascii="FangSong" w:hAnsi="FangSong" w:eastAsia="FangSong" w:cs="FangSong"/>
          <w:sz w:val="28"/>
          <w:szCs w:val="28"/>
          <w:color w:val="3F3F3F"/>
          <w:spacing w:val="-68"/>
        </w:rPr>
        <w:t xml:space="preserve"> </w:t>
      </w:r>
      <w:r>
        <w:rPr>
          <w:rFonts w:ascii="FangSong" w:hAnsi="FangSong" w:eastAsia="FangSong" w:cs="FangSong"/>
          <w:sz w:val="28"/>
          <w:szCs w:val="28"/>
          <w:color w:val="3F3F3F"/>
          <w:spacing w:val="-1"/>
        </w:rPr>
        <w:t>一般为3-5秒内）主动发出</w:t>
      </w:r>
      <w:r>
        <w:rPr>
          <w:rFonts w:ascii="FangSong" w:hAnsi="FangSong" w:eastAsia="FangSong" w:cs="FangSong"/>
          <w:sz w:val="28"/>
          <w:szCs w:val="28"/>
          <w:color w:val="3F3F3F"/>
          <w:spacing w:val="-97"/>
        </w:rPr>
        <w:t xml:space="preserve"> </w:t>
      </w:r>
      <w:r>
        <w:rPr>
          <w:rFonts w:ascii="FangSong" w:hAnsi="FangSong" w:eastAsia="FangSong" w:cs="FangSong"/>
          <w:sz w:val="28"/>
          <w:szCs w:val="28"/>
          <w:color w:val="3F3F3F"/>
          <w:spacing w:val="-1"/>
        </w:rPr>
        <w:t>“遮挡”指令，指令一旦发出，</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该选手必须手动取回上述机器人，放到基地重新出发，取回后，可进行维修（不</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1"/>
        </w:rPr>
        <w:t>计入维修次数）。</w:t>
      </w:r>
    </w:p>
    <w:p>
      <w:pPr>
        <w:ind w:left="24"/>
        <w:spacing w:line="239" w:lineRule="auto"/>
        <w:rPr>
          <w:rFonts w:ascii="FangSong" w:hAnsi="FangSong" w:eastAsia="FangSong" w:cs="FangSong"/>
          <w:sz w:val="28"/>
          <w:szCs w:val="28"/>
        </w:rPr>
      </w:pPr>
      <w:r>
        <w:rPr>
          <w:rFonts w:ascii="Wingdings" w:hAnsi="Wingdings" w:eastAsia="Wingdings" w:cs="Wingdings"/>
          <w:sz w:val="28"/>
          <w:szCs w:val="28"/>
          <w:color w:val="006BE4"/>
          <w:spacing w:val="-9"/>
        </w:rPr>
        <w:t>l</w:t>
      </w:r>
      <w:r>
        <w:rPr>
          <w:rFonts w:ascii="Wingdings" w:hAnsi="Wingdings" w:eastAsia="Wingdings" w:cs="Wingdings"/>
          <w:sz w:val="28"/>
          <w:szCs w:val="28"/>
          <w:color w:val="006BE4"/>
          <w:spacing w:val="-156"/>
        </w:rPr>
        <w:t xml:space="preserve"> </w:t>
      </w:r>
      <w:r>
        <w:rPr>
          <w:rFonts w:ascii="FangSong" w:hAnsi="FangSong" w:eastAsia="FangSong" w:cs="FangSong"/>
          <w:sz w:val="28"/>
          <w:szCs w:val="28"/>
          <w:color w:val="006BE4"/>
          <w:spacing w:val="-9"/>
        </w:rPr>
        <w:t>顶出场外</w:t>
      </w:r>
    </w:p>
    <w:p>
      <w:pPr>
        <w:ind w:left="16" w:right="74" w:firstLine="556"/>
        <w:spacing w:before="208" w:line="370" w:lineRule="auto"/>
        <w:jc w:val="both"/>
        <w:rPr>
          <w:rFonts w:ascii="FangSong" w:hAnsi="FangSong" w:eastAsia="FangSong" w:cs="FangSong"/>
          <w:sz w:val="28"/>
          <w:szCs w:val="28"/>
        </w:rPr>
      </w:pPr>
      <w:r>
        <w:rPr>
          <w:rFonts w:ascii="FangSong" w:hAnsi="FangSong" w:eastAsia="FangSong" w:cs="FangSong"/>
          <w:sz w:val="28"/>
          <w:szCs w:val="28"/>
          <w:color w:val="3F3F3F"/>
          <w:spacing w:val="7"/>
        </w:rPr>
        <w:t>若一方机器人以任意方式导致对方机器人底盘的</w:t>
      </w:r>
      <w:r>
        <w:rPr>
          <w:rFonts w:ascii="FangSong" w:hAnsi="FangSong" w:eastAsia="FangSong" w:cs="FangSong"/>
          <w:sz w:val="28"/>
          <w:szCs w:val="28"/>
          <w:color w:val="3F3F3F"/>
          <w:spacing w:val="6"/>
        </w:rPr>
        <w:t>垂直投影完全超出场地白</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色围挡内侧，该方的此台机器人须立即罚下，选手须第一时间请取出机器人，对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方须消耗维修次数，修复机器人后，才能重新返回场地。如遇到复杂情况，以裁</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判的视角为准。</w:t>
      </w:r>
    </w:p>
    <w:p>
      <w:pPr>
        <w:spacing w:line="370" w:lineRule="auto"/>
        <w:sectPr>
          <w:headerReference w:type="default" r:id="rId88"/>
          <w:footerReference w:type="default" r:id="rId89"/>
          <w:pgSz w:w="11900" w:h="16840"/>
          <w:pgMar w:top="1158" w:right="1000" w:bottom="1383" w:left="1076" w:header="589" w:footer="1040" w:gutter="0"/>
        </w:sectPr>
        <w:rPr>
          <w:rFonts w:ascii="FangSong" w:hAnsi="FangSong" w:eastAsia="FangSong" w:cs="FangSong"/>
          <w:sz w:val="28"/>
          <w:szCs w:val="28"/>
        </w:rPr>
      </w:pPr>
    </w:p>
    <w:p>
      <w:pPr>
        <w:pStyle w:val="BodyText"/>
        <w:spacing w:line="263" w:lineRule="auto"/>
        <w:rPr/>
      </w:pPr>
      <w:r>
        <w:pict>
          <v:shape id="_x0000_s86" style="position:absolute;margin-left:0pt;margin-top:11.9811pt;mso-position-vertical-relative:text;mso-position-horizontal-relative:text;width:487.3pt;height:0.5pt;z-index:251743232;" fillcolor="#000000" filled="true" stroked="false" coordsize="9745,10" coordorigin="0,0" path="m,l9745,0l9745,9l0,9l0,0xe"/>
        </w:pict>
      </w:r>
      <w:r/>
    </w:p>
    <w:p>
      <w:pPr>
        <w:pStyle w:val="BodyText"/>
        <w:spacing w:line="264" w:lineRule="auto"/>
        <w:rPr/>
      </w:pPr>
      <w:r/>
    </w:p>
    <w:p>
      <w:pPr>
        <w:ind w:left="24"/>
        <w:spacing w:before="91" w:line="239" w:lineRule="auto"/>
        <w:rPr>
          <w:rFonts w:ascii="FangSong" w:hAnsi="FangSong" w:eastAsia="FangSong" w:cs="FangSong"/>
          <w:sz w:val="28"/>
          <w:szCs w:val="28"/>
        </w:rPr>
      </w:pPr>
      <w:r>
        <w:rPr>
          <w:rFonts w:ascii="Wingdings" w:hAnsi="Wingdings" w:eastAsia="Wingdings" w:cs="Wingdings"/>
          <w:sz w:val="28"/>
          <w:szCs w:val="28"/>
          <w:color w:val="006BE4"/>
          <w:spacing w:val="-17"/>
        </w:rPr>
        <w:t>l</w:t>
      </w:r>
      <w:r>
        <w:rPr>
          <w:rFonts w:ascii="Wingdings" w:hAnsi="Wingdings" w:eastAsia="Wingdings" w:cs="Wingdings"/>
          <w:sz w:val="28"/>
          <w:szCs w:val="28"/>
          <w:color w:val="006BE4"/>
          <w:spacing w:val="-116"/>
        </w:rPr>
        <w:t xml:space="preserve"> </w:t>
      </w:r>
      <w:r>
        <w:rPr>
          <w:rFonts w:ascii="FangSong" w:hAnsi="FangSong" w:eastAsia="FangSong" w:cs="FangSong"/>
          <w:sz w:val="28"/>
          <w:szCs w:val="28"/>
          <w:color w:val="006BE4"/>
          <w:spacing w:val="-17"/>
        </w:rPr>
        <w:t>口头警告</w:t>
      </w:r>
    </w:p>
    <w:p>
      <w:pPr>
        <w:ind w:left="14" w:firstLine="606"/>
        <w:spacing w:before="204" w:line="369" w:lineRule="auto"/>
        <w:rPr>
          <w:rFonts w:ascii="FangSong" w:hAnsi="FangSong" w:eastAsia="FangSong" w:cs="FangSong"/>
          <w:sz w:val="28"/>
          <w:szCs w:val="28"/>
        </w:rPr>
      </w:pPr>
      <w:r>
        <w:rPr>
          <w:rFonts w:ascii="FangSong" w:hAnsi="FangSong" w:eastAsia="FangSong" w:cs="FangSong"/>
          <w:sz w:val="28"/>
          <w:szCs w:val="28"/>
          <w:color w:val="3F3F3F"/>
          <w:spacing w:val="5"/>
        </w:rPr>
        <w:t>口头警告是裁判对将要发生违规行为或不影响比赛公平性的违规的口头制</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8"/>
        </w:rPr>
        <w:t>止，警示相关人员该行为会违反规则。适用于口头警告的情形包括但不限于如下：</w:t>
      </w:r>
    </w:p>
    <w:p>
      <w:pPr>
        <w:ind w:left="445"/>
        <w:spacing w:before="4" w:line="218" w:lineRule="auto"/>
        <w:rPr>
          <w:rFonts w:ascii="FangSong" w:hAnsi="FangSong" w:eastAsia="FangSong" w:cs="FangSong"/>
          <w:sz w:val="28"/>
          <w:szCs w:val="28"/>
        </w:rPr>
      </w:pPr>
      <w:r>
        <w:rPr>
          <w:rFonts w:ascii="FangSong" w:hAnsi="FangSong" w:eastAsia="FangSong" w:cs="FangSong"/>
          <w:sz w:val="28"/>
          <w:szCs w:val="28"/>
          <w:color w:val="3F3F3F"/>
          <w:spacing w:val="-4"/>
        </w:rPr>
        <w:t>a.</w:t>
      </w:r>
      <w:r>
        <w:rPr>
          <w:rFonts w:ascii="FangSong" w:hAnsi="FangSong" w:eastAsia="FangSong" w:cs="FangSong"/>
          <w:sz w:val="28"/>
          <w:szCs w:val="28"/>
          <w:color w:val="3F3F3F"/>
          <w:spacing w:val="55"/>
        </w:rPr>
        <w:t xml:space="preserve"> </w:t>
      </w:r>
      <w:r>
        <w:rPr>
          <w:rFonts w:ascii="FangSong" w:hAnsi="FangSong" w:eastAsia="FangSong" w:cs="FangSong"/>
          <w:sz w:val="28"/>
          <w:szCs w:val="28"/>
          <w:color w:val="3F3F3F"/>
          <w:spacing w:val="-4"/>
        </w:rPr>
        <w:t>比赛中，参赛选手不听从裁判指挥；</w:t>
      </w:r>
    </w:p>
    <w:p>
      <w:pPr>
        <w:ind w:left="444"/>
        <w:spacing w:before="228" w:line="216" w:lineRule="auto"/>
        <w:rPr>
          <w:rFonts w:ascii="FangSong" w:hAnsi="FangSong" w:eastAsia="FangSong" w:cs="FangSong"/>
          <w:sz w:val="28"/>
          <w:szCs w:val="28"/>
        </w:rPr>
      </w:pPr>
      <w:r>
        <w:rPr>
          <w:rFonts w:ascii="FangSong" w:hAnsi="FangSong" w:eastAsia="FangSong" w:cs="FangSong"/>
          <w:sz w:val="28"/>
          <w:szCs w:val="28"/>
          <w:color w:val="3F3F3F"/>
          <w:spacing w:val="-3"/>
        </w:rPr>
        <w:t>b.</w:t>
      </w:r>
      <w:r>
        <w:rPr>
          <w:rFonts w:ascii="FangSong" w:hAnsi="FangSong" w:eastAsia="FangSong" w:cs="FangSong"/>
          <w:sz w:val="28"/>
          <w:szCs w:val="28"/>
          <w:color w:val="3F3F3F"/>
          <w:spacing w:val="69"/>
        </w:rPr>
        <w:t xml:space="preserve"> </w:t>
      </w:r>
      <w:r>
        <w:rPr>
          <w:rFonts w:ascii="FangSong" w:hAnsi="FangSong" w:eastAsia="FangSong" w:cs="FangSong"/>
          <w:sz w:val="28"/>
          <w:szCs w:val="28"/>
          <w:color w:val="3F3F3F"/>
          <w:spacing w:val="-3"/>
        </w:rPr>
        <w:t>比赛中，参赛选手第一次未经裁判允许离开己方操作区域；</w:t>
      </w:r>
    </w:p>
    <w:p>
      <w:pPr>
        <w:ind w:left="447"/>
        <w:spacing w:before="231" w:line="216" w:lineRule="auto"/>
        <w:rPr>
          <w:rFonts w:ascii="FangSong" w:hAnsi="FangSong" w:eastAsia="FangSong" w:cs="FangSong"/>
          <w:sz w:val="28"/>
          <w:szCs w:val="28"/>
        </w:rPr>
      </w:pPr>
      <w:r>
        <w:rPr>
          <w:rFonts w:ascii="FangSong" w:hAnsi="FangSong" w:eastAsia="FangSong" w:cs="FangSong"/>
          <w:sz w:val="28"/>
          <w:szCs w:val="28"/>
          <w:color w:val="3F3F3F"/>
          <w:spacing w:val="-3"/>
        </w:rPr>
        <w:t>c.</w:t>
      </w:r>
      <w:r>
        <w:rPr>
          <w:rFonts w:ascii="FangSong" w:hAnsi="FangSong" w:eastAsia="FangSong" w:cs="FangSong"/>
          <w:sz w:val="28"/>
          <w:szCs w:val="28"/>
          <w:color w:val="3F3F3F"/>
          <w:spacing w:val="53"/>
        </w:rPr>
        <w:t xml:space="preserve"> </w:t>
      </w:r>
      <w:r>
        <w:rPr>
          <w:rFonts w:ascii="FangSong" w:hAnsi="FangSong" w:eastAsia="FangSong" w:cs="FangSong"/>
          <w:sz w:val="28"/>
          <w:szCs w:val="28"/>
          <w:color w:val="3F3F3F"/>
          <w:spacing w:val="-3"/>
        </w:rPr>
        <w:t>比赛结束后，参赛选手未及时放下或离开控制器。</w:t>
      </w:r>
    </w:p>
    <w:p>
      <w:pPr>
        <w:ind w:firstLine="1983"/>
        <w:spacing w:before="172" w:line="3528" w:lineRule="exact"/>
        <w:rPr/>
      </w:pPr>
      <w:r>
        <w:pict>
          <v:shape id="_x0000_s88" style="position:absolute;margin-left:381.707pt;margin-top:68.8886pt;mso-position-vertical-relative:text;mso-position-horizontal-relative:text;width:14.3pt;height:54.45pt;z-index:251744256;" filled="false" stroked="false" type="#_x0000_t202">
            <v:fill on="false"/>
            <v:stroke on="false"/>
            <v:path/>
            <v:imagedata o:title=""/>
            <o:lock v:ext="edit" aspectratio="false"/>
            <v:textbox inset="0mm,0mm,0mm,0mm" style="layout-flow:vertical-ideographic;">
              <w:txbxContent>
                <w:p>
                  <w:pPr>
                    <w:ind w:left="20"/>
                    <w:spacing w:before="20" w:line="211" w:lineRule="auto"/>
                    <w:rPr>
                      <w:rFonts w:ascii="DengXian" w:hAnsi="DengXian" w:eastAsia="DengXian" w:cs="DengXian"/>
                      <w:sz w:val="20"/>
                      <w:szCs w:val="20"/>
                    </w:rPr>
                  </w:pPr>
                  <w:r>
                    <w:rPr>
                      <w:rFonts w:ascii="DengXian" w:hAnsi="DengXian" w:eastAsia="DengXian" w:cs="DengXian"/>
                      <w:sz w:val="20"/>
                      <w:szCs w:val="20"/>
                      <w:color w:val="FF0000"/>
                      <w:spacing w:val="9"/>
                    </w:rPr>
                    <w:t>红方操作区</w:t>
                  </w:r>
                </w:p>
              </w:txbxContent>
            </v:textbox>
          </v:shape>
        </w:pict>
      </w:r>
      <w:r>
        <w:pict>
          <v:shape id="_x0000_s90" style="position:absolute;margin-left:106.707pt;margin-top:71.5196pt;mso-position-vertical-relative:text;mso-position-horizontal-relative:text;width:14.3pt;height:54.45pt;z-index:251745280;" filled="false" stroked="false" type="#_x0000_t202">
            <v:fill on="false"/>
            <v:stroke on="false"/>
            <v:path/>
            <v:imagedata o:title=""/>
            <o:lock v:ext="edit" aspectratio="false"/>
            <v:textbox inset="0mm,0mm,0mm,0mm" style="layout-flow:vertical-ideographic;">
              <w:txbxContent>
                <w:p>
                  <w:pPr>
                    <w:ind w:left="20"/>
                    <w:spacing w:before="20" w:line="211" w:lineRule="auto"/>
                    <w:rPr>
                      <w:rFonts w:ascii="DengXian" w:hAnsi="DengXian" w:eastAsia="DengXian" w:cs="DengXian"/>
                      <w:sz w:val="20"/>
                      <w:szCs w:val="20"/>
                    </w:rPr>
                  </w:pPr>
                  <w:r>
                    <w:rPr>
                      <w:rFonts w:ascii="DengXian" w:hAnsi="DengXian" w:eastAsia="DengXian" w:cs="DengXian"/>
                      <w:sz w:val="20"/>
                      <w:szCs w:val="20"/>
                      <w:color w:val="46A0F3"/>
                      <w:spacing w:val="9"/>
                    </w:rPr>
                    <w:t>蓝方操作区</w:t>
                  </w:r>
                </w:p>
              </w:txbxContent>
            </v:textbox>
          </v:shape>
        </w:pict>
      </w:r>
      <w:r>
        <w:rPr>
          <w:position w:val="-70"/>
        </w:rPr>
        <w:drawing>
          <wp:inline distT="0" distB="0" distL="0" distR="0">
            <wp:extent cx="3968432" cy="2240596"/>
            <wp:effectExtent l="0" t="0" r="0" b="0"/>
            <wp:docPr id="138" name="IM 138"/>
            <wp:cNvGraphicFramePr/>
            <a:graphic>
              <a:graphicData uri="http://schemas.openxmlformats.org/drawingml/2006/picture">
                <pic:pic>
                  <pic:nvPicPr>
                    <pic:cNvPr id="138" name="IM 138"/>
                    <pic:cNvPicPr/>
                  </pic:nvPicPr>
                  <pic:blipFill>
                    <a:blip r:embed="rId92"/>
                    <a:stretch>
                      <a:fillRect/>
                    </a:stretch>
                  </pic:blipFill>
                  <pic:spPr>
                    <a:xfrm rot="0">
                      <a:off x="0" y="0"/>
                      <a:ext cx="3968432" cy="2240596"/>
                    </a:xfrm>
                    <a:prstGeom prst="rect">
                      <a:avLst/>
                    </a:prstGeom>
                  </pic:spPr>
                </pic:pic>
              </a:graphicData>
            </a:graphic>
          </wp:inline>
        </w:drawing>
      </w:r>
    </w:p>
    <w:p>
      <w:pPr>
        <w:ind w:left="4042"/>
        <w:spacing w:before="266" w:line="216" w:lineRule="auto"/>
        <w:rPr>
          <w:rFonts w:ascii="FangSong" w:hAnsi="FangSong" w:eastAsia="FangSong" w:cs="FangSong"/>
          <w:sz w:val="28"/>
          <w:szCs w:val="28"/>
        </w:rPr>
      </w:pPr>
      <w:r>
        <w:rPr>
          <w:rFonts w:ascii="FangSong" w:hAnsi="FangSong" w:eastAsia="FangSong" w:cs="FangSong"/>
          <w:sz w:val="28"/>
          <w:szCs w:val="28"/>
          <w:b/>
          <w:bCs/>
          <w:color w:val="0070C0"/>
          <w:spacing w:val="-5"/>
        </w:rPr>
        <w:t>操作区示意图</w:t>
      </w:r>
    </w:p>
    <w:p>
      <w:pPr>
        <w:pStyle w:val="BodyText"/>
        <w:spacing w:line="287" w:lineRule="auto"/>
        <w:rPr/>
      </w:pPr>
      <w:r/>
    </w:p>
    <w:p>
      <w:pPr>
        <w:ind w:left="24"/>
        <w:spacing w:before="92" w:line="239" w:lineRule="auto"/>
        <w:rPr>
          <w:rFonts w:ascii="FangSong" w:hAnsi="FangSong" w:eastAsia="FangSong" w:cs="FangSong"/>
          <w:sz w:val="28"/>
          <w:szCs w:val="28"/>
        </w:rPr>
      </w:pPr>
      <w:r>
        <w:rPr>
          <w:rFonts w:ascii="Wingdings" w:hAnsi="Wingdings" w:eastAsia="Wingdings" w:cs="Wingdings"/>
          <w:sz w:val="28"/>
          <w:szCs w:val="28"/>
          <w:color w:val="006BE4"/>
          <w:spacing w:val="-13"/>
        </w:rPr>
        <w:t>l</w:t>
      </w:r>
      <w:r>
        <w:rPr>
          <w:rFonts w:ascii="Wingdings" w:hAnsi="Wingdings" w:eastAsia="Wingdings" w:cs="Wingdings"/>
          <w:sz w:val="28"/>
          <w:szCs w:val="28"/>
          <w:color w:val="006BE4"/>
          <w:spacing w:val="-21"/>
        </w:rPr>
        <w:t xml:space="preserve"> </w:t>
      </w:r>
      <w:r>
        <w:rPr>
          <w:rFonts w:ascii="FangSong" w:hAnsi="FangSong" w:eastAsia="FangSong" w:cs="FangSong"/>
          <w:sz w:val="28"/>
          <w:szCs w:val="28"/>
          <w:color w:val="006BE4"/>
          <w:spacing w:val="-13"/>
        </w:rPr>
        <w:t>黄牌</w:t>
      </w:r>
    </w:p>
    <w:p>
      <w:pPr>
        <w:ind w:left="17" w:right="64" w:firstLine="560"/>
        <w:spacing w:before="212" w:line="369" w:lineRule="auto"/>
        <w:jc w:val="both"/>
        <w:rPr>
          <w:rFonts w:ascii="FangSong" w:hAnsi="FangSong" w:eastAsia="FangSong" w:cs="FangSong"/>
          <w:sz w:val="28"/>
          <w:szCs w:val="28"/>
        </w:rPr>
      </w:pPr>
      <w:r>
        <w:rPr>
          <w:rFonts w:ascii="FangSong" w:hAnsi="FangSong" w:eastAsia="FangSong" w:cs="FangSong"/>
          <w:sz w:val="28"/>
          <w:szCs w:val="28"/>
          <w:color w:val="3F3F3F"/>
          <w:spacing w:val="6"/>
        </w:rPr>
        <w:t>黄牌是当某方参赛选手或相关人员的行为对当场比赛的公平性造成一定影</w:t>
      </w:r>
      <w:r>
        <w:rPr>
          <w:rFonts w:ascii="FangSong" w:hAnsi="FangSong" w:eastAsia="FangSong" w:cs="FangSong"/>
          <w:sz w:val="28"/>
          <w:szCs w:val="28"/>
          <w:color w:val="3F3F3F"/>
          <w:spacing w:val="16"/>
        </w:rPr>
        <w:t xml:space="preserve"> </w:t>
      </w:r>
      <w:r>
        <w:rPr>
          <w:rFonts w:ascii="FangSong" w:hAnsi="FangSong" w:eastAsia="FangSong" w:cs="FangSong"/>
          <w:sz w:val="28"/>
          <w:szCs w:val="28"/>
          <w:color w:val="3F3F3F"/>
          <w:spacing w:val="-2"/>
        </w:rPr>
        <w:t>响时，裁判对此的处罚，每获得一张黄牌将扣除10分。适用于黄牌的情形包括但</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不限于如下：</w:t>
      </w:r>
    </w:p>
    <w:p>
      <w:pPr>
        <w:ind w:left="856" w:right="63" w:hanging="420"/>
        <w:spacing w:before="3" w:line="292" w:lineRule="auto"/>
        <w:rPr>
          <w:rFonts w:ascii="FangSong" w:hAnsi="FangSong" w:eastAsia="FangSong" w:cs="FangSong"/>
          <w:sz w:val="28"/>
          <w:szCs w:val="28"/>
        </w:rPr>
      </w:pPr>
      <w:r>
        <w:rPr>
          <w:rFonts w:ascii="FangSong" w:hAnsi="FangSong" w:eastAsia="FangSong" w:cs="FangSong"/>
          <w:sz w:val="28"/>
          <w:szCs w:val="28"/>
          <w:color w:val="3F3F3F"/>
          <w:spacing w:val="-4"/>
        </w:rPr>
        <w:t>a.</w:t>
      </w:r>
      <w:r>
        <w:rPr>
          <w:rFonts w:ascii="FangSong" w:hAnsi="FangSong" w:eastAsia="FangSong" w:cs="FangSong"/>
          <w:sz w:val="28"/>
          <w:szCs w:val="28"/>
          <w:color w:val="3F3F3F"/>
          <w:spacing w:val="66"/>
        </w:rPr>
        <w:t xml:space="preserve"> </w:t>
      </w:r>
      <w:r>
        <w:rPr>
          <w:rFonts w:ascii="FangSong" w:hAnsi="FangSong" w:eastAsia="FangSong" w:cs="FangSong"/>
          <w:sz w:val="28"/>
          <w:szCs w:val="28"/>
          <w:color w:val="3F3F3F"/>
          <w:spacing w:val="-4"/>
        </w:rPr>
        <w:t>比赛中，一方参赛选手第二次或以上未经裁判允许离开己方操作区域，该</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方将被判罚黄牌；</w:t>
      </w:r>
    </w:p>
    <w:p>
      <w:pPr>
        <w:ind w:left="846" w:right="63" w:hanging="412"/>
        <w:spacing w:before="230" w:line="319" w:lineRule="auto"/>
        <w:rPr>
          <w:rFonts w:ascii="FangSong" w:hAnsi="FangSong" w:eastAsia="FangSong" w:cs="FangSong"/>
          <w:sz w:val="28"/>
          <w:szCs w:val="28"/>
        </w:rPr>
      </w:pPr>
      <w:r>
        <w:rPr>
          <w:rFonts w:ascii="FangSong" w:hAnsi="FangSong" w:eastAsia="FangSong" w:cs="FangSong"/>
          <w:sz w:val="28"/>
          <w:szCs w:val="28"/>
          <w:color w:val="3F3F3F"/>
          <w:spacing w:val="-4"/>
        </w:rPr>
        <w:t>b.</w:t>
      </w:r>
      <w:r>
        <w:rPr>
          <w:rFonts w:ascii="FangSong" w:hAnsi="FangSong" w:eastAsia="FangSong" w:cs="FangSong"/>
          <w:sz w:val="28"/>
          <w:szCs w:val="28"/>
          <w:color w:val="3F3F3F"/>
          <w:spacing w:val="67"/>
        </w:rPr>
        <w:t xml:space="preserve"> </w:t>
      </w:r>
      <w:r>
        <w:rPr>
          <w:rFonts w:ascii="FangSong" w:hAnsi="FangSong" w:eastAsia="FangSong" w:cs="FangSong"/>
          <w:sz w:val="28"/>
          <w:szCs w:val="28"/>
          <w:color w:val="3F3F3F"/>
          <w:spacing w:val="-4"/>
        </w:rPr>
        <w:t>比赛开始前，选手要等待倒计时系统或裁判给出开始比赛信号方可操控机</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器人，违规的队伍将被判罚黄牌，如果违规移动使比赛道具发生变化，则</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1"/>
        </w:rPr>
        <w:t>会被额外判罚一张黄牌；</w:t>
      </w:r>
    </w:p>
    <w:p>
      <w:pPr>
        <w:spacing w:line="319" w:lineRule="auto"/>
        <w:sectPr>
          <w:headerReference w:type="default" r:id="rId90"/>
          <w:footerReference w:type="default" r:id="rId91"/>
          <w:pgSz w:w="11900" w:h="16840"/>
          <w:pgMar w:top="1158" w:right="1011" w:bottom="1383" w:left="1076" w:header="589" w:footer="1040" w:gutter="0"/>
        </w:sectPr>
        <w:rPr>
          <w:rFonts w:ascii="FangSong" w:hAnsi="FangSong" w:eastAsia="FangSong" w:cs="FangSong"/>
          <w:sz w:val="28"/>
          <w:szCs w:val="28"/>
        </w:rPr>
      </w:pPr>
    </w:p>
    <w:p>
      <w:pPr>
        <w:pStyle w:val="BodyText"/>
        <w:spacing w:line="269" w:lineRule="auto"/>
        <w:rPr/>
      </w:pPr>
      <w:r>
        <w:pict>
          <v:shape id="_x0000_s92" style="position:absolute;margin-left:0pt;margin-top:11.9832pt;mso-position-vertical-relative:text;mso-position-horizontal-relative:text;width:487.3pt;height:0.5pt;z-index:251750400;" fillcolor="#000000" filled="true" stroked="false" coordsize="9745,10" coordorigin="0,0" path="m,l9745,0l9745,9l0,9l0,0xe"/>
        </w:pict>
      </w:r>
      <w:r/>
    </w:p>
    <w:p>
      <w:pPr>
        <w:pStyle w:val="BodyText"/>
        <w:spacing w:line="270" w:lineRule="auto"/>
        <w:rPr/>
      </w:pPr>
      <w:r/>
    </w:p>
    <w:p>
      <w:pPr>
        <w:ind w:left="851" w:right="74" w:hanging="413"/>
        <w:spacing w:before="91" w:line="318" w:lineRule="auto"/>
        <w:rPr>
          <w:rFonts w:ascii="FangSong" w:hAnsi="FangSong" w:eastAsia="FangSong" w:cs="FangSong"/>
          <w:sz w:val="28"/>
          <w:szCs w:val="28"/>
        </w:rPr>
      </w:pPr>
      <w:r>
        <w:rPr>
          <w:rFonts w:ascii="FangSong" w:hAnsi="FangSong" w:eastAsia="FangSong" w:cs="FangSong"/>
          <w:sz w:val="28"/>
          <w:szCs w:val="28"/>
          <w:color w:val="3F3F3F"/>
          <w:spacing w:val="-2"/>
        </w:rPr>
        <w:t>c.</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在比赛中，参赛选手未经裁判允许而接触机器人或道具，违规的队</w:t>
      </w:r>
      <w:r>
        <w:rPr>
          <w:rFonts w:ascii="FangSong" w:hAnsi="FangSong" w:eastAsia="FangSong" w:cs="FangSong"/>
          <w:sz w:val="28"/>
          <w:szCs w:val="28"/>
          <w:color w:val="3F3F3F"/>
          <w:spacing w:val="-3"/>
        </w:rPr>
        <w:t>伍将被</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判罚黄牌，须按维修放置机器人（不消耗次数</w:t>
      </w:r>
      <w:r>
        <w:rPr>
          <w:rFonts w:ascii="FangSong" w:hAnsi="FangSong" w:eastAsia="FangSong" w:cs="FangSong"/>
          <w:sz w:val="28"/>
          <w:szCs w:val="28"/>
          <w:color w:val="3F3F3F"/>
          <w:spacing w:val="-3"/>
        </w:rPr>
        <w:t>），</w:t>
      </w:r>
      <w:r>
        <w:rPr>
          <w:rFonts w:ascii="FangSong" w:hAnsi="FangSong" w:eastAsia="FangSong" w:cs="FangSong"/>
          <w:sz w:val="28"/>
          <w:szCs w:val="28"/>
          <w:color w:val="3F3F3F"/>
          <w:spacing w:val="-2"/>
        </w:rPr>
        <w:t>若该行为导致己方获得</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优势，则由裁判取消或移出道具，若导致对方获得优势，裁判不做处理；</w:t>
      </w:r>
    </w:p>
    <w:p>
      <w:pPr>
        <w:ind w:left="849" w:hanging="415"/>
        <w:spacing w:before="234" w:line="318" w:lineRule="auto"/>
        <w:rPr>
          <w:rFonts w:ascii="FangSong" w:hAnsi="FangSong" w:eastAsia="FangSong" w:cs="FangSong"/>
          <w:sz w:val="28"/>
          <w:szCs w:val="28"/>
        </w:rPr>
      </w:pPr>
      <w:r>
        <w:rPr>
          <w:rFonts w:ascii="FangSong" w:hAnsi="FangSong" w:eastAsia="FangSong" w:cs="FangSong"/>
          <w:sz w:val="28"/>
          <w:szCs w:val="28"/>
          <w:color w:val="3F3F3F"/>
          <w:spacing w:val="-4"/>
        </w:rPr>
        <w:t>d.</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在比赛中，机器人破坏场内的道具（</w:t>
      </w:r>
      <w:r>
        <w:rPr>
          <w:rFonts w:ascii="FangSong" w:hAnsi="FangSong" w:eastAsia="FangSong" w:cs="FangSong"/>
          <w:sz w:val="28"/>
          <w:szCs w:val="28"/>
          <w:color w:val="3F3F3F"/>
          <w:spacing w:val="-73"/>
        </w:rPr>
        <w:t xml:space="preserve"> </w:t>
      </w:r>
      <w:r>
        <w:rPr>
          <w:rFonts w:ascii="FangSong" w:hAnsi="FangSong" w:eastAsia="FangSong" w:cs="FangSong"/>
          <w:sz w:val="28"/>
          <w:szCs w:val="28"/>
          <w:color w:val="3F3F3F"/>
          <w:spacing w:val="-4"/>
        </w:rPr>
        <w:t>除发射平台道具</w:t>
      </w:r>
      <w:r>
        <w:rPr>
          <w:rFonts w:ascii="FangSong" w:hAnsi="FangSong" w:eastAsia="FangSong" w:cs="FangSong"/>
          <w:sz w:val="28"/>
          <w:szCs w:val="28"/>
          <w:color w:val="3F3F3F"/>
          <w:spacing w:val="-2"/>
        </w:rPr>
        <w:t>），</w:t>
      </w:r>
      <w:r>
        <w:rPr>
          <w:rFonts w:ascii="FangSong" w:hAnsi="FangSong" w:eastAsia="FangSong" w:cs="FangSong"/>
          <w:sz w:val="28"/>
          <w:szCs w:val="28"/>
          <w:color w:val="3F3F3F"/>
          <w:spacing w:val="-4"/>
        </w:rPr>
        <w:t>使该道具的魔术</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9"/>
        </w:rPr>
        <w:t>贴完全失去固定作用，违规的队伍将被判罚黄牌，本局比赛中道具</w:t>
      </w:r>
      <w:r>
        <w:rPr>
          <w:rFonts w:ascii="FangSong" w:hAnsi="FangSong" w:eastAsia="FangSong" w:cs="FangSong"/>
          <w:sz w:val="28"/>
          <w:szCs w:val="28"/>
          <w:b/>
          <w:bCs/>
          <w:color w:val="3F3F3F"/>
          <w:spacing w:val="-9"/>
        </w:rPr>
        <w:t>不恢复</w:t>
      </w:r>
      <w:r>
        <w:rPr>
          <w:rFonts w:ascii="FangSong" w:hAnsi="FangSong" w:eastAsia="FangSong" w:cs="FangSong"/>
          <w:sz w:val="28"/>
          <w:szCs w:val="28"/>
          <w:color w:val="3F3F3F"/>
          <w:spacing w:val="-9"/>
        </w:rPr>
        <w:t>，</w:t>
      </w:r>
      <w:r>
        <w:rPr>
          <w:rFonts w:ascii="FangSong" w:hAnsi="FangSong" w:eastAsia="FangSong" w:cs="FangSong"/>
          <w:sz w:val="28"/>
          <w:szCs w:val="28"/>
          <w:color w:val="3F3F3F"/>
          <w:spacing w:val="18"/>
        </w:rPr>
        <w:t xml:space="preserve"> </w:t>
      </w:r>
      <w:r>
        <w:rPr>
          <w:rFonts w:ascii="FangSong" w:hAnsi="FangSong" w:eastAsia="FangSong" w:cs="FangSong"/>
          <w:sz w:val="28"/>
          <w:szCs w:val="28"/>
          <w:color w:val="3F3F3F"/>
          <w:spacing w:val="-1"/>
        </w:rPr>
        <w:t>以该道具初始有效区域判定任务完成情况；</w:t>
      </w:r>
    </w:p>
    <w:p>
      <w:pPr>
        <w:ind w:left="860" w:right="74" w:hanging="414"/>
        <w:spacing w:before="230" w:line="290" w:lineRule="auto"/>
        <w:rPr>
          <w:rFonts w:ascii="FangSong" w:hAnsi="FangSong" w:eastAsia="FangSong" w:cs="FangSong"/>
          <w:sz w:val="28"/>
          <w:szCs w:val="28"/>
        </w:rPr>
      </w:pPr>
      <w:r>
        <w:rPr>
          <w:rFonts w:ascii="FangSong" w:hAnsi="FangSong" w:eastAsia="FangSong" w:cs="FangSong"/>
          <w:sz w:val="28"/>
          <w:szCs w:val="28"/>
          <w:color w:val="3F3F3F"/>
          <w:spacing w:val="-4"/>
        </w:rPr>
        <w:t>e.</w:t>
      </w:r>
      <w:r>
        <w:rPr>
          <w:rFonts w:ascii="FangSong" w:hAnsi="FangSong" w:eastAsia="FangSong" w:cs="FangSong"/>
          <w:sz w:val="28"/>
          <w:szCs w:val="28"/>
          <w:color w:val="3F3F3F"/>
          <w:spacing w:val="55"/>
        </w:rPr>
        <w:t xml:space="preserve"> </w:t>
      </w:r>
      <w:r>
        <w:rPr>
          <w:rFonts w:ascii="FangSong" w:hAnsi="FangSong" w:eastAsia="FangSong" w:cs="FangSong"/>
          <w:sz w:val="28"/>
          <w:szCs w:val="28"/>
          <w:color w:val="3F3F3F"/>
          <w:spacing w:val="-4"/>
        </w:rPr>
        <w:t>比赛中，若机器人将小球移出场地，不需计算小球个数，按照次数判罚，</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每次一张黄牌，且小球恢复到就近logo位置；</w:t>
      </w:r>
    </w:p>
    <w:p>
      <w:pPr>
        <w:ind w:left="860" w:right="74" w:hanging="412"/>
        <w:spacing w:before="241" w:line="290" w:lineRule="auto"/>
        <w:rPr>
          <w:rFonts w:ascii="FangSong" w:hAnsi="FangSong" w:eastAsia="FangSong" w:cs="FangSong"/>
          <w:sz w:val="28"/>
          <w:szCs w:val="28"/>
        </w:rPr>
      </w:pPr>
      <w:r>
        <w:rPr>
          <w:rFonts w:ascii="FangSong" w:hAnsi="FangSong" w:eastAsia="FangSong" w:cs="FangSong"/>
          <w:sz w:val="28"/>
          <w:szCs w:val="28"/>
          <w:color w:val="3F3F3F"/>
          <w:spacing w:val="-4"/>
        </w:rPr>
        <w:t>f.</w:t>
      </w:r>
      <w:r>
        <w:rPr>
          <w:rFonts w:ascii="FangSong" w:hAnsi="FangSong" w:eastAsia="FangSong" w:cs="FangSong"/>
          <w:sz w:val="28"/>
          <w:szCs w:val="28"/>
          <w:color w:val="3F3F3F"/>
          <w:spacing w:val="53"/>
        </w:rPr>
        <w:t xml:space="preserve"> </w:t>
      </w:r>
      <w:r>
        <w:rPr>
          <w:rFonts w:ascii="FangSong" w:hAnsi="FangSong" w:eastAsia="FangSong" w:cs="FangSong"/>
          <w:sz w:val="28"/>
          <w:szCs w:val="28"/>
          <w:color w:val="3F3F3F"/>
          <w:spacing w:val="-4"/>
        </w:rPr>
        <w:t>比赛中，若机器人将原石移出场地，不需计算原石个数，按照次数判罚，</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每次一张黄牌，且原石恢复到场内就近logo位置；</w:t>
      </w:r>
    </w:p>
    <w:p>
      <w:pPr>
        <w:ind w:left="860" w:right="74" w:hanging="413"/>
        <w:spacing w:before="238" w:line="290" w:lineRule="auto"/>
        <w:rPr>
          <w:rFonts w:ascii="FangSong" w:hAnsi="FangSong" w:eastAsia="FangSong" w:cs="FangSong"/>
          <w:sz w:val="28"/>
          <w:szCs w:val="28"/>
        </w:rPr>
      </w:pPr>
      <w:r>
        <w:rPr>
          <w:rFonts w:ascii="FangSong" w:hAnsi="FangSong" w:eastAsia="FangSong" w:cs="FangSong"/>
          <w:sz w:val="28"/>
          <w:szCs w:val="28"/>
          <w:color w:val="3F3F3F"/>
          <w:spacing w:val="-4"/>
        </w:rPr>
        <w:t>g.</w:t>
      </w:r>
      <w:r>
        <w:rPr>
          <w:rFonts w:ascii="FangSong" w:hAnsi="FangSong" w:eastAsia="FangSong" w:cs="FangSong"/>
          <w:sz w:val="28"/>
          <w:szCs w:val="28"/>
          <w:color w:val="3F3F3F"/>
          <w:spacing w:val="54"/>
        </w:rPr>
        <w:t xml:space="preserve"> </w:t>
      </w:r>
      <w:r>
        <w:rPr>
          <w:rFonts w:ascii="FangSong" w:hAnsi="FangSong" w:eastAsia="FangSong" w:cs="FangSong"/>
          <w:sz w:val="28"/>
          <w:szCs w:val="28"/>
          <w:color w:val="3F3F3F"/>
          <w:spacing w:val="-4"/>
        </w:rPr>
        <w:t>比赛中，若机器人将方块移出场地，不需计算方块个数，按照次数判罚，</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每次一张黄牌，且方块恢复到场内就近logo位置；</w:t>
      </w:r>
    </w:p>
    <w:p>
      <w:pPr>
        <w:ind w:left="858" w:right="75" w:hanging="426"/>
        <w:spacing w:before="242" w:line="293" w:lineRule="auto"/>
        <w:rPr>
          <w:rFonts w:ascii="FangSong" w:hAnsi="FangSong" w:eastAsia="FangSong" w:cs="FangSong"/>
          <w:sz w:val="28"/>
          <w:szCs w:val="28"/>
        </w:rPr>
      </w:pPr>
      <w:r>
        <w:rPr>
          <w:rFonts w:ascii="FangSong" w:hAnsi="FangSong" w:eastAsia="FangSong" w:cs="FangSong"/>
          <w:sz w:val="28"/>
          <w:szCs w:val="28"/>
          <w:color w:val="3F3F3F"/>
          <w:spacing w:val="2"/>
        </w:rPr>
        <w:t>h.</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一局比赛中，若某一队累计获得黄牌数达到3张，则该队本局失去直接获</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5"/>
        </w:rPr>
        <w:t>胜资格；</w:t>
      </w:r>
    </w:p>
    <w:p>
      <w:pPr>
        <w:ind w:left="847" w:right="74" w:hanging="387"/>
        <w:spacing w:before="229" w:line="331" w:lineRule="auto"/>
        <w:rPr>
          <w:rFonts w:ascii="FangSong" w:hAnsi="FangSong" w:eastAsia="FangSong" w:cs="FangSong"/>
          <w:sz w:val="28"/>
          <w:szCs w:val="28"/>
        </w:rPr>
      </w:pPr>
      <w:r>
        <w:rPr>
          <w:rFonts w:ascii="FangSong" w:hAnsi="FangSong" w:eastAsia="FangSong" w:cs="FangSong"/>
          <w:sz w:val="28"/>
          <w:szCs w:val="28"/>
          <w:color w:val="3F3F3F"/>
          <w:spacing w:val="1"/>
        </w:rPr>
        <w:t>i.</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一局比赛中，若某一队累计获得黄牌数达到4张，则该队场上机器人只能</w:t>
      </w:r>
      <w:r>
        <w:rPr>
          <w:rFonts w:ascii="FangSong" w:hAnsi="FangSong" w:eastAsia="FangSong" w:cs="FangSong"/>
          <w:sz w:val="28"/>
          <w:szCs w:val="28"/>
          <w:color w:val="3F3F3F"/>
          <w:spacing w:val="10"/>
        </w:rPr>
        <w:t xml:space="preserve"> </w:t>
      </w:r>
      <w:r>
        <w:rPr>
          <w:rFonts w:ascii="FangSong" w:hAnsi="FangSong" w:eastAsia="FangSong" w:cs="FangSong"/>
          <w:sz w:val="28"/>
          <w:szCs w:val="28"/>
          <w:color w:val="3F3F3F"/>
          <w:spacing w:val="2"/>
        </w:rPr>
        <w:t>保留一台机器人继续比赛，另一台机器人将被罚下，若该队伍超过5秒仍</w:t>
      </w:r>
      <w:r>
        <w:rPr>
          <w:rFonts w:ascii="FangSong" w:hAnsi="FangSong" w:eastAsia="FangSong" w:cs="FangSong"/>
          <w:sz w:val="28"/>
          <w:szCs w:val="28"/>
          <w:color w:val="3F3F3F"/>
          <w:spacing w:val="14"/>
        </w:rPr>
        <w:t xml:space="preserve"> </w:t>
      </w:r>
      <w:r>
        <w:rPr>
          <w:rFonts w:ascii="FangSong" w:hAnsi="FangSong" w:eastAsia="FangSong" w:cs="FangSong"/>
          <w:sz w:val="28"/>
          <w:szCs w:val="28"/>
          <w:color w:val="3F3F3F"/>
          <w:spacing w:val="2"/>
        </w:rPr>
        <w:t>未决定移出哪台机器人，则由裁判手动介入移出车贴为1号的机器人，该</w:t>
      </w:r>
      <w:r>
        <w:rPr>
          <w:rFonts w:ascii="FangSong" w:hAnsi="FangSong" w:eastAsia="FangSong" w:cs="FangSong"/>
          <w:sz w:val="28"/>
          <w:szCs w:val="28"/>
          <w:color w:val="3F3F3F"/>
          <w:spacing w:val="13"/>
        </w:rPr>
        <w:t xml:space="preserve"> </w:t>
      </w:r>
      <w:r>
        <w:rPr>
          <w:rFonts w:ascii="FangSong" w:hAnsi="FangSong" w:eastAsia="FangSong" w:cs="FangSong"/>
          <w:sz w:val="28"/>
          <w:szCs w:val="28"/>
          <w:color w:val="3F3F3F"/>
          <w:spacing w:val="-1"/>
        </w:rPr>
        <w:t>队伍自行承担未知风险；</w:t>
      </w:r>
    </w:p>
    <w:p>
      <w:pPr>
        <w:ind w:left="846" w:right="74" w:hanging="395"/>
        <w:spacing w:before="232" w:line="318" w:lineRule="auto"/>
        <w:rPr>
          <w:rFonts w:ascii="FangSong" w:hAnsi="FangSong" w:eastAsia="FangSong" w:cs="FangSong"/>
          <w:sz w:val="28"/>
          <w:szCs w:val="28"/>
        </w:rPr>
      </w:pPr>
      <w:r>
        <w:rPr>
          <w:rFonts w:ascii="FangSong" w:hAnsi="FangSong" w:eastAsia="FangSong" w:cs="FangSong"/>
          <w:sz w:val="28"/>
          <w:szCs w:val="28"/>
          <w:color w:val="3F3F3F"/>
          <w:spacing w:val="2"/>
        </w:rPr>
        <w:t>j.</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一局比赛中，若某一队累计获得黄牌</w:t>
      </w:r>
      <w:r>
        <w:rPr>
          <w:rFonts w:ascii="FangSong" w:hAnsi="FangSong" w:eastAsia="FangSong" w:cs="FangSong"/>
          <w:sz w:val="28"/>
          <w:szCs w:val="28"/>
          <w:color w:val="3F3F3F"/>
          <w:spacing w:val="1"/>
        </w:rPr>
        <w:t>数达到5张，则该队场上所有机器人</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都将被罚下，该队参赛队员须将己方场上所有机器人移出场外，对方则可</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1"/>
        </w:rPr>
        <w:t>以继续比赛直至本局结束；</w:t>
      </w:r>
    </w:p>
    <w:p>
      <w:pPr>
        <w:ind w:left="846" w:right="74" w:hanging="413"/>
        <w:spacing w:before="235" w:line="292" w:lineRule="auto"/>
        <w:rPr>
          <w:rFonts w:ascii="FangSong" w:hAnsi="FangSong" w:eastAsia="FangSong" w:cs="FangSong"/>
          <w:sz w:val="28"/>
          <w:szCs w:val="28"/>
        </w:rPr>
      </w:pPr>
      <w:r>
        <w:rPr>
          <w:rFonts w:ascii="FangSong" w:hAnsi="FangSong" w:eastAsia="FangSong" w:cs="FangSong"/>
          <w:sz w:val="28"/>
          <w:szCs w:val="28"/>
          <w:color w:val="3F3F3F"/>
          <w:spacing w:val="-2"/>
        </w:rPr>
        <w:t>k.</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在倒计时系统或裁判给出本局比赛结束的信号后，参赛选手须立即停止机</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器人或放下控制器，违规的队伍将被判罚黄牌，因违规操作获得的优势将</w:t>
      </w:r>
    </w:p>
    <w:p>
      <w:pPr>
        <w:spacing w:line="292" w:lineRule="auto"/>
        <w:sectPr>
          <w:headerReference w:type="default" r:id="rId88"/>
          <w:footerReference w:type="default" r:id="rId93"/>
          <w:pgSz w:w="11900" w:h="16840"/>
          <w:pgMar w:top="1158" w:right="1000" w:bottom="1383" w:left="1076" w:header="589" w:footer="1038" w:gutter="0"/>
        </w:sectPr>
        <w:rPr>
          <w:rFonts w:ascii="FangSong" w:hAnsi="FangSong" w:eastAsia="FangSong" w:cs="FangSong"/>
          <w:sz w:val="28"/>
          <w:szCs w:val="28"/>
        </w:rPr>
      </w:pPr>
    </w:p>
    <w:p>
      <w:pPr>
        <w:pStyle w:val="BodyText"/>
        <w:spacing w:line="268" w:lineRule="auto"/>
        <w:rPr/>
      </w:pPr>
      <w:r>
        <w:pict>
          <v:shape id="_x0000_s96" style="position:absolute;margin-left:0pt;margin-top:11.9032pt;mso-position-vertical-relative:text;mso-position-horizontal-relative:text;width:487.3pt;height:0.5pt;z-index:251757568;" fillcolor="#000000" filled="true" stroked="false" coordsize="9745,10" coordorigin="0,0" path="m,l9745,0l9745,9l0,9l0,0xe"/>
        </w:pict>
      </w:r>
      <w:r/>
    </w:p>
    <w:p>
      <w:pPr>
        <w:pStyle w:val="BodyText"/>
        <w:spacing w:line="269" w:lineRule="auto"/>
        <w:rPr/>
      </w:pPr>
      <w:r/>
    </w:p>
    <w:p>
      <w:pPr>
        <w:ind w:left="856" w:hanging="2"/>
        <w:spacing w:before="91" w:line="365" w:lineRule="auto"/>
        <w:rPr>
          <w:rFonts w:ascii="FangSong" w:hAnsi="FangSong" w:eastAsia="FangSong" w:cs="FangSong"/>
          <w:sz w:val="28"/>
          <w:szCs w:val="28"/>
        </w:rPr>
      </w:pPr>
      <w:r>
        <w:rPr>
          <w:rFonts w:ascii="FangSong" w:hAnsi="FangSong" w:eastAsia="FangSong" w:cs="FangSong"/>
          <w:sz w:val="28"/>
          <w:szCs w:val="28"/>
          <w:color w:val="3F3F3F"/>
          <w:spacing w:val="-2"/>
        </w:rPr>
        <w:t>作废（若选手已放下控制器，机器人仍在运动，则获得的优势</w:t>
      </w:r>
      <w:r>
        <w:rPr>
          <w:rFonts w:ascii="FangSong" w:hAnsi="FangSong" w:eastAsia="FangSong" w:cs="FangSong"/>
          <w:sz w:val="28"/>
          <w:szCs w:val="28"/>
          <w:color w:val="3F3F3F"/>
          <w:spacing w:val="-3"/>
        </w:rPr>
        <w:t>将作废，但</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不会判罚黄牌）。</w:t>
      </w:r>
    </w:p>
    <w:p>
      <w:pPr>
        <w:ind w:left="24"/>
        <w:spacing w:line="239" w:lineRule="auto"/>
        <w:rPr>
          <w:rFonts w:ascii="FangSong" w:hAnsi="FangSong" w:eastAsia="FangSong" w:cs="FangSong"/>
          <w:sz w:val="28"/>
          <w:szCs w:val="28"/>
        </w:rPr>
      </w:pPr>
      <w:r>
        <w:rPr>
          <w:rFonts w:ascii="Wingdings" w:hAnsi="Wingdings" w:eastAsia="Wingdings" w:cs="Wingdings"/>
          <w:sz w:val="28"/>
          <w:szCs w:val="28"/>
          <w:color w:val="006BE4"/>
          <w:spacing w:val="-11"/>
        </w:rPr>
        <w:t>l </w:t>
      </w:r>
      <w:r>
        <w:rPr>
          <w:rFonts w:ascii="FangSong" w:hAnsi="FangSong" w:eastAsia="FangSong" w:cs="FangSong"/>
          <w:sz w:val="28"/>
          <w:szCs w:val="28"/>
          <w:color w:val="006BE4"/>
          <w:spacing w:val="-11"/>
        </w:rPr>
        <w:t>直接判负</w:t>
      </w:r>
    </w:p>
    <w:p>
      <w:pPr>
        <w:ind w:left="6" w:firstLine="567"/>
        <w:spacing w:before="211"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在一局比赛过程中，若参赛选手或相关人员的行为对当场比赛的公平</w:t>
      </w:r>
      <w:r>
        <w:rPr>
          <w:rFonts w:ascii="FangSong" w:hAnsi="FangSong" w:eastAsia="FangSong" w:cs="FangSong"/>
          <w:sz w:val="28"/>
          <w:szCs w:val="28"/>
          <w:color w:val="3F3F3F"/>
          <w:spacing w:val="-3"/>
        </w:rPr>
        <w:t>性造成</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严重影响时，裁判将该队伍直接判负，本局比赛也立即结束。被直接判负队伍在</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2"/>
        </w:rPr>
        <w:t>本局已取得的成绩作废，而对方队伍本局已产生的成绩将正常记录。适用于直接</w:t>
      </w:r>
      <w:r>
        <w:rPr>
          <w:rFonts w:ascii="FangSong" w:hAnsi="FangSong" w:eastAsia="FangSong" w:cs="FangSong"/>
          <w:sz w:val="28"/>
          <w:szCs w:val="28"/>
          <w:color w:val="3F3F3F"/>
          <w:spacing w:val="9"/>
        </w:rPr>
        <w:t xml:space="preserve"> </w:t>
      </w:r>
      <w:r>
        <w:rPr>
          <w:rFonts w:ascii="FangSong" w:hAnsi="FangSong" w:eastAsia="FangSong" w:cs="FangSong"/>
          <w:sz w:val="28"/>
          <w:szCs w:val="28"/>
          <w:color w:val="3F3F3F"/>
          <w:spacing w:val="-1"/>
        </w:rPr>
        <w:t>判负的情形包括但不限于如下：</w:t>
      </w:r>
    </w:p>
    <w:p>
      <w:pPr>
        <w:ind w:left="868" w:hanging="432"/>
        <w:spacing w:before="2" w:line="292" w:lineRule="auto"/>
        <w:rPr>
          <w:rFonts w:ascii="FangSong" w:hAnsi="FangSong" w:eastAsia="FangSong" w:cs="FangSong"/>
          <w:sz w:val="28"/>
          <w:szCs w:val="28"/>
        </w:rPr>
      </w:pPr>
      <w:r>
        <w:rPr>
          <w:rFonts w:ascii="FangSong" w:hAnsi="FangSong" w:eastAsia="FangSong" w:cs="FangSong"/>
          <w:sz w:val="28"/>
          <w:szCs w:val="28"/>
          <w:color w:val="3F3F3F"/>
          <w:spacing w:val="-2"/>
        </w:rPr>
        <w:t>a.</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在一局比赛中，一名参赛选手只能控制同一台机器人，控制器必须通过无</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线连接的方式遥控机器人，违规的队伍将被直接</w:t>
      </w:r>
      <w:r>
        <w:rPr>
          <w:rFonts w:ascii="FangSong" w:hAnsi="FangSong" w:eastAsia="FangSong" w:cs="FangSong"/>
          <w:sz w:val="28"/>
          <w:szCs w:val="28"/>
          <w:color w:val="3F3F3F"/>
          <w:spacing w:val="-2"/>
        </w:rPr>
        <w:t>判负；</w:t>
      </w:r>
    </w:p>
    <w:p>
      <w:pPr>
        <w:ind w:left="854" w:hanging="420"/>
        <w:spacing w:before="233" w:line="292" w:lineRule="auto"/>
        <w:rPr>
          <w:rFonts w:ascii="FangSong" w:hAnsi="FangSong" w:eastAsia="FangSong" w:cs="FangSong"/>
          <w:sz w:val="28"/>
          <w:szCs w:val="28"/>
        </w:rPr>
      </w:pPr>
      <w:r>
        <w:rPr>
          <w:rFonts w:ascii="FangSong" w:hAnsi="FangSong" w:eastAsia="FangSong" w:cs="FangSong"/>
          <w:sz w:val="28"/>
          <w:szCs w:val="28"/>
          <w:color w:val="3F3F3F"/>
          <w:spacing w:val="-2"/>
        </w:rPr>
        <w:t>b.</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在一局比赛中，机器人破坏发射平台道具，使该道具的魔术贴完全失去固</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定作用，违规的队伍将被判负；</w:t>
      </w:r>
    </w:p>
    <w:p>
      <w:pPr>
        <w:ind w:left="845" w:hanging="407"/>
        <w:spacing w:before="232" w:line="319" w:lineRule="auto"/>
        <w:rPr>
          <w:rFonts w:ascii="FangSong" w:hAnsi="FangSong" w:eastAsia="FangSong" w:cs="FangSong"/>
          <w:sz w:val="28"/>
          <w:szCs w:val="28"/>
        </w:rPr>
      </w:pPr>
      <w:r>
        <w:rPr>
          <w:rFonts w:ascii="FangSong" w:hAnsi="FangSong" w:eastAsia="FangSong" w:cs="FangSong"/>
          <w:sz w:val="28"/>
          <w:szCs w:val="28"/>
          <w:color w:val="3F3F3F"/>
          <w:spacing w:val="-2"/>
        </w:rPr>
        <w:t>c.</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在一局比赛中，参赛队伍不得更换机器人或为当前比赛机器人新增</w:t>
      </w:r>
      <w:r>
        <w:rPr>
          <w:rFonts w:ascii="FangSong" w:hAnsi="FangSong" w:eastAsia="FangSong" w:cs="FangSong"/>
          <w:sz w:val="28"/>
          <w:szCs w:val="28"/>
          <w:color w:val="3F3F3F"/>
          <w:spacing w:val="-3"/>
        </w:rPr>
        <w:t>任何零</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部件或更换控制器，不得从场外获取任何与比赛相关的物品，违规队伍将</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1"/>
        </w:rPr>
        <w:t>被直接判负；</w:t>
      </w:r>
    </w:p>
    <w:p>
      <w:pPr>
        <w:ind w:left="850" w:hanging="416"/>
        <w:spacing w:before="227" w:line="293" w:lineRule="auto"/>
        <w:rPr>
          <w:rFonts w:ascii="FangSong" w:hAnsi="FangSong" w:eastAsia="FangSong" w:cs="FangSong"/>
          <w:sz w:val="28"/>
          <w:szCs w:val="28"/>
        </w:rPr>
      </w:pPr>
      <w:r>
        <w:rPr>
          <w:rFonts w:ascii="FangSong" w:hAnsi="FangSong" w:eastAsia="FangSong" w:cs="FangSong"/>
          <w:sz w:val="28"/>
          <w:szCs w:val="28"/>
          <w:color w:val="3F3F3F"/>
          <w:spacing w:val="-2"/>
        </w:rPr>
        <w:t>d.</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在一局比赛中，若某个参赛队因迟到、检录不通过等原因两名参赛选手均</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未在规定时间内到场，则该队将被直接判负；</w:t>
      </w:r>
    </w:p>
    <w:p>
      <w:pPr>
        <w:ind w:left="855" w:right="2" w:hanging="418"/>
        <w:spacing w:before="233" w:line="318" w:lineRule="auto"/>
        <w:rPr>
          <w:rFonts w:ascii="FangSong" w:hAnsi="FangSong" w:eastAsia="FangSong" w:cs="FangSong"/>
          <w:sz w:val="28"/>
          <w:szCs w:val="28"/>
        </w:rPr>
      </w:pPr>
      <w:r>
        <w:rPr>
          <w:rFonts w:ascii="FangSong" w:hAnsi="FangSong" w:eastAsia="FangSong" w:cs="FangSong"/>
          <w:sz w:val="28"/>
          <w:szCs w:val="28"/>
          <w:color w:val="3F3F3F"/>
        </w:rPr>
        <w:t>e.</w:t>
      </w:r>
      <w:r>
        <w:rPr>
          <w:rFonts w:ascii="FangSong" w:hAnsi="FangSong" w:eastAsia="FangSong" w:cs="FangSong"/>
          <w:sz w:val="28"/>
          <w:szCs w:val="28"/>
          <w:color w:val="3F3F3F"/>
          <w:spacing w:val="66"/>
        </w:rPr>
        <w:t xml:space="preserve"> </w:t>
      </w:r>
      <w:r>
        <w:rPr>
          <w:rFonts w:ascii="FangSong" w:hAnsi="FangSong" w:eastAsia="FangSong" w:cs="FangSong"/>
          <w:sz w:val="28"/>
          <w:szCs w:val="28"/>
          <w:color w:val="3F3F3F"/>
        </w:rPr>
        <w:t>比赛中，一方在申请维修或break发生时，在取回己方机器人过程中，应</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听从裁判指挥，小心取回。若在场地内取回时造成对</w:t>
      </w:r>
      <w:r>
        <w:rPr>
          <w:rFonts w:ascii="FangSong" w:hAnsi="FangSong" w:eastAsia="FangSong" w:cs="FangSong"/>
          <w:sz w:val="28"/>
          <w:szCs w:val="28"/>
          <w:color w:val="3F3F3F"/>
          <w:spacing w:val="-3"/>
        </w:rPr>
        <w:t>方机器人零件脱落，</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则直接判负；在场地外则不做判罚。</w:t>
      </w:r>
    </w:p>
    <w:p>
      <w:pPr>
        <w:ind w:left="860" w:hanging="421"/>
        <w:spacing w:before="232" w:line="293" w:lineRule="auto"/>
        <w:rPr>
          <w:rFonts w:ascii="FangSong" w:hAnsi="FangSong" w:eastAsia="FangSong" w:cs="FangSong"/>
          <w:sz w:val="28"/>
          <w:szCs w:val="28"/>
        </w:rPr>
      </w:pPr>
      <w:r>
        <w:rPr>
          <w:rFonts w:ascii="FangSong" w:hAnsi="FangSong" w:eastAsia="FangSong" w:cs="FangSong"/>
          <w:sz w:val="28"/>
          <w:szCs w:val="28"/>
          <w:color w:val="3F3F3F"/>
          <w:spacing w:val="-2"/>
        </w:rPr>
        <w:t>f.</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在比赛中，若参赛队伍利用维修或遮挡等规则，将对方燃料站内的</w:t>
      </w:r>
      <w:r>
        <w:rPr>
          <w:rFonts w:ascii="FangSong" w:hAnsi="FangSong" w:eastAsia="FangSong" w:cs="FangSong"/>
          <w:sz w:val="28"/>
          <w:szCs w:val="28"/>
          <w:color w:val="3F3F3F"/>
          <w:spacing w:val="-3"/>
        </w:rPr>
        <w:t>有效道</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具变为无效时，裁判可根据现场情况最高做出判负处罚；</w:t>
      </w:r>
    </w:p>
    <w:p>
      <w:pPr>
        <w:ind w:left="24"/>
        <w:spacing w:before="222" w:line="238" w:lineRule="auto"/>
        <w:rPr>
          <w:rFonts w:ascii="FangSong" w:hAnsi="FangSong" w:eastAsia="FangSong" w:cs="FangSong"/>
          <w:sz w:val="28"/>
          <w:szCs w:val="28"/>
        </w:rPr>
      </w:pPr>
      <w:r>
        <w:rPr>
          <w:rFonts w:ascii="Wingdings" w:hAnsi="Wingdings" w:eastAsia="Wingdings" w:cs="Wingdings"/>
          <w:sz w:val="28"/>
          <w:szCs w:val="28"/>
          <w:color w:val="006BE4"/>
          <w:spacing w:val="-6"/>
        </w:rPr>
        <w:t>l</w:t>
      </w:r>
      <w:r>
        <w:rPr>
          <w:rFonts w:ascii="Wingdings" w:hAnsi="Wingdings" w:eastAsia="Wingdings" w:cs="Wingdings"/>
          <w:sz w:val="28"/>
          <w:szCs w:val="28"/>
          <w:color w:val="006BE4"/>
          <w:spacing w:val="-19"/>
        </w:rPr>
        <w:t xml:space="preserve"> </w:t>
      </w:r>
      <w:r>
        <w:rPr>
          <w:rFonts w:ascii="FangSong" w:hAnsi="FangSong" w:eastAsia="FangSong" w:cs="FangSong"/>
          <w:sz w:val="28"/>
          <w:szCs w:val="28"/>
          <w:color w:val="006BE4"/>
          <w:spacing w:val="-6"/>
        </w:rPr>
        <w:t>取消比赛资格</w:t>
      </w:r>
    </w:p>
    <w:p>
      <w:pPr>
        <w:ind w:left="21" w:firstLine="413"/>
        <w:spacing w:before="209" w:line="370" w:lineRule="auto"/>
        <w:rPr>
          <w:rFonts w:ascii="FangSong" w:hAnsi="FangSong" w:eastAsia="FangSong" w:cs="FangSong"/>
          <w:sz w:val="28"/>
          <w:szCs w:val="28"/>
        </w:rPr>
      </w:pPr>
      <w:r>
        <w:rPr>
          <w:rFonts w:ascii="FangSong" w:hAnsi="FangSong" w:eastAsia="FangSong" w:cs="FangSong"/>
          <w:sz w:val="28"/>
          <w:szCs w:val="28"/>
          <w:color w:val="3F3F3F"/>
          <w:spacing w:val="2"/>
        </w:rPr>
        <w:t>在比赛过程中，若参赛队员或相关人员严重违反安全规则或严重违背比赛精</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2"/>
        </w:rPr>
        <w:t>神时，该队员所属参赛队伍将失去继续参加本次比赛的机会和评奖</w:t>
      </w:r>
      <w:r>
        <w:rPr>
          <w:rFonts w:ascii="FangSong" w:hAnsi="FangSong" w:eastAsia="FangSong" w:cs="FangSong"/>
          <w:sz w:val="28"/>
          <w:szCs w:val="28"/>
          <w:color w:val="3F3F3F"/>
          <w:spacing w:val="-3"/>
        </w:rPr>
        <w:t>资格，已取得</w:t>
      </w:r>
    </w:p>
    <w:p>
      <w:pPr>
        <w:spacing w:line="370" w:lineRule="auto"/>
        <w:sectPr>
          <w:headerReference w:type="default" r:id="rId94"/>
          <w:footerReference w:type="default" r:id="rId95"/>
          <w:pgSz w:w="11900" w:h="16840"/>
          <w:pgMar w:top="1158" w:right="1075" w:bottom="1383" w:left="1076" w:header="589" w:footer="1040" w:gutter="0"/>
        </w:sectPr>
        <w:rPr>
          <w:rFonts w:ascii="FangSong" w:hAnsi="FangSong" w:eastAsia="FangSong" w:cs="FangSong"/>
          <w:sz w:val="28"/>
          <w:szCs w:val="28"/>
        </w:rPr>
      </w:pPr>
    </w:p>
    <w:p>
      <w:pPr>
        <w:pStyle w:val="BodyText"/>
        <w:spacing w:line="269" w:lineRule="auto"/>
        <w:rPr/>
      </w:pPr>
      <w:r>
        <w:pict>
          <v:shape id="_x0000_s98" style="position:absolute;margin-left:0pt;margin-top:11.9982pt;mso-position-vertical-relative:text;mso-position-horizontal-relative:text;width:487.3pt;height:0.5pt;z-index:251764736;" fillcolor="#000000" filled="true" stroked="false" coordsize="9745,10" coordorigin="0,0" path="m,l9745,0l9745,9l0,9l0,0xe"/>
        </w:pict>
      </w:r>
      <w:r/>
    </w:p>
    <w:p>
      <w:pPr>
        <w:pStyle w:val="BodyText"/>
        <w:spacing w:line="270" w:lineRule="auto"/>
        <w:rPr/>
      </w:pPr>
      <w:r/>
    </w:p>
    <w:p>
      <w:pPr>
        <w:ind w:left="23" w:right="81" w:firstLine="12"/>
        <w:spacing w:before="91" w:line="369" w:lineRule="auto"/>
        <w:jc w:val="both"/>
        <w:rPr>
          <w:rFonts w:ascii="FangSong" w:hAnsi="FangSong" w:eastAsia="FangSong" w:cs="FangSong"/>
          <w:sz w:val="28"/>
          <w:szCs w:val="28"/>
        </w:rPr>
      </w:pPr>
      <w:r>
        <w:rPr>
          <w:rFonts w:ascii="FangSong" w:hAnsi="FangSong" w:eastAsia="FangSong" w:cs="FangSong"/>
          <w:sz w:val="28"/>
          <w:szCs w:val="28"/>
          <w:color w:val="3F3F3F"/>
          <w:spacing w:val="-3"/>
        </w:rPr>
        <w:t>的所有比赛成绩作废。若该判罚出现在比赛过程中，比赛提前结束，被取消比赛</w:t>
      </w:r>
      <w:r>
        <w:rPr>
          <w:rFonts w:ascii="FangSong" w:hAnsi="FangSong" w:eastAsia="FangSong" w:cs="FangSong"/>
          <w:sz w:val="28"/>
          <w:szCs w:val="28"/>
          <w:color w:val="3F3F3F"/>
          <w:spacing w:val="15"/>
        </w:rPr>
        <w:t xml:space="preserve"> </w:t>
      </w:r>
      <w:r>
        <w:rPr>
          <w:rFonts w:ascii="FangSong" w:hAnsi="FangSong" w:eastAsia="FangSong" w:cs="FangSong"/>
          <w:sz w:val="28"/>
          <w:szCs w:val="28"/>
          <w:color w:val="3F3F3F"/>
          <w:spacing w:val="-2"/>
        </w:rPr>
        <w:t>资格的参赛队伍本场比赛直接判负，另一方队伍已产生的成绩</w:t>
      </w:r>
      <w:r>
        <w:rPr>
          <w:rFonts w:ascii="FangSong" w:hAnsi="FangSong" w:eastAsia="FangSong" w:cs="FangSong"/>
          <w:sz w:val="28"/>
          <w:szCs w:val="28"/>
          <w:color w:val="3F3F3F"/>
          <w:spacing w:val="-3"/>
        </w:rPr>
        <w:t>作保留处理。适用</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于取消比赛资格的情形如下：</w:t>
      </w:r>
    </w:p>
    <w:p>
      <w:pPr>
        <w:ind w:right="27"/>
        <w:spacing w:line="217" w:lineRule="auto"/>
        <w:jc w:val="right"/>
        <w:rPr>
          <w:rFonts w:ascii="FangSong" w:hAnsi="FangSong" w:eastAsia="FangSong" w:cs="FangSong"/>
          <w:sz w:val="28"/>
          <w:szCs w:val="28"/>
        </w:rPr>
      </w:pPr>
      <w:r>
        <w:rPr>
          <w:rFonts w:ascii="FangSong" w:hAnsi="FangSong" w:eastAsia="FangSong" w:cs="FangSong"/>
          <w:sz w:val="28"/>
          <w:szCs w:val="28"/>
          <w:color w:val="3F3F3F"/>
        </w:rPr>
        <w:t>a.</w:t>
      </w:r>
      <w:r>
        <w:rPr>
          <w:rFonts w:ascii="FangSong" w:hAnsi="FangSong" w:eastAsia="FangSong" w:cs="FangSong"/>
          <w:sz w:val="28"/>
          <w:szCs w:val="28"/>
          <w:color w:val="3F3F3F"/>
        </w:rPr>
        <w:t xml:space="preserve"> </w:t>
      </w:r>
      <w:r>
        <w:rPr>
          <w:rFonts w:ascii="FangSong" w:hAnsi="FangSong" w:eastAsia="FangSong" w:cs="FangSong"/>
          <w:sz w:val="28"/>
          <w:szCs w:val="28"/>
          <w:color w:val="3F3F3F"/>
        </w:rPr>
        <w:t>参赛选手或者相关人员干扰比赛正常</w:t>
      </w:r>
      <w:r>
        <w:rPr>
          <w:rFonts w:ascii="FangSong" w:hAnsi="FangSong" w:eastAsia="FangSong" w:cs="FangSong"/>
          <w:sz w:val="28"/>
          <w:szCs w:val="28"/>
          <w:color w:val="3F3F3F"/>
          <w:spacing w:val="-1"/>
        </w:rPr>
        <w:t>秩序，违规队伍将被取消比赛资格；</w:t>
      </w:r>
    </w:p>
    <w:p>
      <w:pPr>
        <w:ind w:left="434"/>
        <w:spacing w:before="230" w:line="217" w:lineRule="auto"/>
        <w:rPr>
          <w:rFonts w:ascii="FangSong" w:hAnsi="FangSong" w:eastAsia="FangSong" w:cs="FangSong"/>
          <w:sz w:val="28"/>
          <w:szCs w:val="28"/>
        </w:rPr>
      </w:pPr>
      <w:r>
        <w:rPr>
          <w:rFonts w:ascii="FangSong" w:hAnsi="FangSong" w:eastAsia="FangSong" w:cs="FangSong"/>
          <w:sz w:val="28"/>
          <w:szCs w:val="28"/>
          <w:color w:val="3F3F3F"/>
          <w:spacing w:val="-1"/>
        </w:rPr>
        <w:t>b.</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参赛选手或者相关人员顶撞裁判，违规队伍将被取消比赛资格；</w:t>
      </w:r>
    </w:p>
    <w:p>
      <w:pPr>
        <w:ind w:left="854" w:right="81" w:hanging="416"/>
        <w:spacing w:before="228" w:line="319" w:lineRule="auto"/>
        <w:rPr>
          <w:rFonts w:ascii="FangSong" w:hAnsi="FangSong" w:eastAsia="FangSong" w:cs="FangSong"/>
          <w:sz w:val="28"/>
          <w:szCs w:val="28"/>
        </w:rPr>
      </w:pPr>
      <w:r>
        <w:rPr>
          <w:rFonts w:ascii="FangSong" w:hAnsi="FangSong" w:eastAsia="FangSong" w:cs="FangSong"/>
          <w:sz w:val="28"/>
          <w:szCs w:val="28"/>
          <w:color w:val="3F3F3F"/>
          <w:spacing w:val="-2"/>
        </w:rPr>
        <w:t>c.</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在比赛中，若参赛队伍存在消极比赛情形，如一方在已完成直接获</w:t>
      </w:r>
      <w:r>
        <w:rPr>
          <w:rFonts w:ascii="FangSong" w:hAnsi="FangSong" w:eastAsia="FangSong" w:cs="FangSong"/>
          <w:sz w:val="28"/>
          <w:szCs w:val="28"/>
          <w:color w:val="3F3F3F"/>
          <w:spacing w:val="-3"/>
        </w:rPr>
        <w:t>胜前置</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条件后，不去执行火箭点火任务，留时间让对方得分等情况时</w:t>
      </w:r>
      <w:r>
        <w:rPr>
          <w:rFonts w:ascii="FangSong" w:hAnsi="FangSong" w:eastAsia="FangSong" w:cs="FangSong"/>
          <w:sz w:val="28"/>
          <w:szCs w:val="28"/>
          <w:color w:val="3F3F3F"/>
          <w:spacing w:val="-3"/>
        </w:rPr>
        <w:t>，一旦裁判</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判定为消极比赛，可取消双方的比赛成绩。</w:t>
      </w:r>
    </w:p>
    <w:p>
      <w:pPr>
        <w:ind w:left="38"/>
        <w:spacing w:before="196" w:line="232" w:lineRule="auto"/>
        <w:outlineLvl w:val="0"/>
        <w:rPr>
          <w:rFonts w:ascii="KaiTi" w:hAnsi="KaiTi" w:eastAsia="KaiTi" w:cs="KaiTi"/>
          <w:sz w:val="31"/>
          <w:szCs w:val="31"/>
        </w:rPr>
      </w:pPr>
      <w:bookmarkStart w:name="bookmark58" w:id="83"/>
      <w:bookmarkEnd w:id="83"/>
      <w:bookmarkStart w:name="bookmark59" w:id="84"/>
      <w:bookmarkEnd w:id="84"/>
      <w:r>
        <w:rPr>
          <w:rFonts w:ascii="KaiTi" w:hAnsi="KaiTi" w:eastAsia="KaiTi" w:cs="KaiTi"/>
          <w:sz w:val="31"/>
          <w:szCs w:val="31"/>
          <w:color w:val="006BE4"/>
          <w:spacing w:val="4"/>
        </w:rPr>
        <w:t>（五）成绩核算</w:t>
      </w:r>
    </w:p>
    <w:p>
      <w:pPr>
        <w:ind w:left="70"/>
        <w:spacing w:before="204" w:line="219" w:lineRule="auto"/>
        <w:outlineLvl w:val="1"/>
        <w:rPr>
          <w:rFonts w:ascii="FangSong" w:hAnsi="FangSong" w:eastAsia="FangSong" w:cs="FangSong"/>
          <w:sz w:val="28"/>
          <w:szCs w:val="28"/>
        </w:rPr>
      </w:pPr>
      <w:bookmarkStart w:name="bookmark96" w:id="85"/>
      <w:bookmarkEnd w:id="85"/>
      <w:r>
        <w:rPr>
          <w:rFonts w:ascii="FangSong" w:hAnsi="FangSong" w:eastAsia="FangSong" w:cs="FangSong"/>
          <w:sz w:val="28"/>
          <w:szCs w:val="28"/>
          <w:color w:val="006BE4"/>
          <w:spacing w:val="-5"/>
        </w:rPr>
        <w:t>(1)直接获胜（火箭点火）</w:t>
      </w:r>
    </w:p>
    <w:p>
      <w:pPr>
        <w:ind w:left="9" w:firstLine="579"/>
        <w:spacing w:before="229" w:line="369" w:lineRule="auto"/>
        <w:jc w:val="both"/>
        <w:rPr>
          <w:rFonts w:ascii="FangSong" w:hAnsi="FangSong" w:eastAsia="FangSong" w:cs="FangSong"/>
          <w:sz w:val="28"/>
          <w:szCs w:val="28"/>
        </w:rPr>
      </w:pPr>
      <w:r>
        <w:rPr>
          <w:rFonts w:ascii="FangSong" w:hAnsi="FangSong" w:eastAsia="FangSong" w:cs="FangSong"/>
          <w:sz w:val="28"/>
          <w:szCs w:val="28"/>
          <w:color w:val="3F3F3F"/>
          <w:spacing w:val="-3"/>
        </w:rPr>
        <w:t>一局比赛中，当一方完成前置任务</w:t>
      </w:r>
      <w:r>
        <w:rPr>
          <w:rFonts w:ascii="FangSong" w:hAnsi="FangSong" w:eastAsia="FangSong" w:cs="FangSong"/>
          <w:sz w:val="28"/>
          <w:szCs w:val="28"/>
          <w:color w:val="3F3F3F"/>
          <w:spacing w:val="-89"/>
        </w:rPr>
        <w:t xml:space="preserve"> </w:t>
      </w:r>
      <w:r>
        <w:rPr>
          <w:rFonts w:ascii="FangSong" w:hAnsi="FangSong" w:eastAsia="FangSong" w:cs="FangSong"/>
          <w:sz w:val="28"/>
          <w:szCs w:val="28"/>
          <w:color w:val="3F3F3F"/>
          <w:spacing w:val="-3"/>
        </w:rPr>
        <w:t>“</w:t>
      </w:r>
      <w:r>
        <w:rPr>
          <w:rFonts w:ascii="FangSong" w:hAnsi="FangSong" w:eastAsia="FangSong" w:cs="FangSong"/>
          <w:sz w:val="28"/>
          <w:szCs w:val="28"/>
          <w:color w:val="3F3F3F"/>
          <w:spacing w:val="-106"/>
        </w:rPr>
        <w:t xml:space="preserve"> </w:t>
      </w:r>
      <w:r>
        <w:rPr>
          <w:rFonts w:ascii="FangSong" w:hAnsi="FangSong" w:eastAsia="FangSong" w:cs="FangSong"/>
          <w:sz w:val="28"/>
          <w:szCs w:val="28"/>
          <w:color w:val="3F3F3F"/>
          <w:spacing w:val="-3"/>
        </w:rPr>
        <w:t>收集10个以上绿色小球”和</w:t>
      </w:r>
      <w:r>
        <w:rPr>
          <w:rFonts w:ascii="FangSong" w:hAnsi="FangSong" w:eastAsia="FangSong" w:cs="FangSong"/>
          <w:sz w:val="28"/>
          <w:szCs w:val="28"/>
          <w:color w:val="3F3F3F"/>
          <w:spacing w:val="-97"/>
        </w:rPr>
        <w:t xml:space="preserve"> </w:t>
      </w:r>
      <w:r>
        <w:rPr>
          <w:rFonts w:ascii="FangSong" w:hAnsi="FangSong" w:eastAsia="FangSong" w:cs="FangSong"/>
          <w:sz w:val="28"/>
          <w:szCs w:val="28"/>
          <w:color w:val="3F3F3F"/>
          <w:spacing w:val="-3"/>
        </w:rPr>
        <w:t>“</w:t>
      </w:r>
      <w:r>
        <w:rPr>
          <w:rFonts w:ascii="FangSong" w:hAnsi="FangSong" w:eastAsia="FangSong" w:cs="FangSong"/>
          <w:sz w:val="28"/>
          <w:szCs w:val="28"/>
          <w:color w:val="3F3F3F"/>
          <w:spacing w:val="-109"/>
        </w:rPr>
        <w:t xml:space="preserve"> </w:t>
      </w:r>
      <w:r>
        <w:rPr>
          <w:rFonts w:ascii="FangSong" w:hAnsi="FangSong" w:eastAsia="FangSong" w:cs="FangSong"/>
          <w:sz w:val="28"/>
          <w:szCs w:val="28"/>
          <w:color w:val="3F3F3F"/>
          <w:spacing w:val="-3"/>
        </w:rPr>
        <w:t>收集4个</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原石”，并率先登上平台，保持3秒以上，视为点</w:t>
      </w:r>
      <w:r>
        <w:rPr>
          <w:rFonts w:ascii="FangSong" w:hAnsi="FangSong" w:eastAsia="FangSong" w:cs="FangSong"/>
          <w:sz w:val="28"/>
          <w:szCs w:val="28"/>
          <w:color w:val="3F3F3F"/>
          <w:spacing w:val="-4"/>
        </w:rPr>
        <w:t>火成功，可直接获得比赛胜利。</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该局比赛自动停止，并以此时的状态记录双方得分情况。</w:t>
      </w:r>
    </w:p>
    <w:p>
      <w:pPr>
        <w:ind w:left="70"/>
        <w:spacing w:before="1" w:line="217" w:lineRule="auto"/>
        <w:outlineLvl w:val="1"/>
        <w:rPr>
          <w:rFonts w:ascii="FangSong" w:hAnsi="FangSong" w:eastAsia="FangSong" w:cs="FangSong"/>
          <w:sz w:val="28"/>
          <w:szCs w:val="28"/>
        </w:rPr>
      </w:pPr>
      <w:bookmarkStart w:name="bookmark60" w:id="86"/>
      <w:bookmarkEnd w:id="86"/>
      <w:r>
        <w:rPr>
          <w:rFonts w:ascii="FangSong" w:hAnsi="FangSong" w:eastAsia="FangSong" w:cs="FangSong"/>
          <w:sz w:val="28"/>
          <w:szCs w:val="28"/>
          <w:color w:val="006BE4"/>
          <w:spacing w:val="-10"/>
        </w:rPr>
        <w:t>(2)得分获胜</w:t>
      </w:r>
    </w:p>
    <w:p>
      <w:pPr>
        <w:ind w:left="17" w:right="81" w:firstLine="571"/>
        <w:spacing w:before="228" w:line="366" w:lineRule="auto"/>
        <w:rPr>
          <w:rFonts w:ascii="FangSong" w:hAnsi="FangSong" w:eastAsia="FangSong" w:cs="FangSong"/>
          <w:sz w:val="28"/>
          <w:szCs w:val="28"/>
        </w:rPr>
      </w:pPr>
      <w:r>
        <w:rPr>
          <w:rFonts w:ascii="FangSong" w:hAnsi="FangSong" w:eastAsia="FangSong" w:cs="FangSong"/>
          <w:sz w:val="28"/>
          <w:szCs w:val="28"/>
          <w:color w:val="3F3F3F"/>
          <w:spacing w:val="-3"/>
        </w:rPr>
        <w:t>一局比赛中，双方未能点火成功，则以最终状态进行评分，得分高的一方将</w:t>
      </w:r>
      <w:r>
        <w:rPr>
          <w:rFonts w:ascii="FangSong" w:hAnsi="FangSong" w:eastAsia="FangSong" w:cs="FangSong"/>
          <w:sz w:val="28"/>
          <w:szCs w:val="28"/>
          <w:color w:val="3F3F3F"/>
          <w:spacing w:val="16"/>
        </w:rPr>
        <w:t xml:space="preserve"> </w:t>
      </w:r>
      <w:r>
        <w:rPr>
          <w:rFonts w:ascii="FangSong" w:hAnsi="FangSong" w:eastAsia="FangSong" w:cs="FangSong"/>
          <w:sz w:val="28"/>
          <w:szCs w:val="28"/>
          <w:color w:val="3F3F3F"/>
          <w:spacing w:val="-1"/>
        </w:rPr>
        <w:t>获得本局比赛的胜利。每局比赛不可申请提前结束，各任务的得分如下：</w:t>
      </w:r>
    </w:p>
    <w:p>
      <w:pPr>
        <w:ind w:left="24"/>
        <w:spacing w:before="1" w:line="236" w:lineRule="auto"/>
        <w:rPr>
          <w:rFonts w:ascii="FangSong" w:hAnsi="FangSong" w:eastAsia="FangSong" w:cs="FangSong"/>
          <w:sz w:val="28"/>
          <w:szCs w:val="28"/>
        </w:rPr>
      </w:pPr>
      <w:r>
        <w:rPr>
          <w:rFonts w:ascii="Wingdings" w:hAnsi="Wingdings" w:eastAsia="Wingdings" w:cs="Wingdings"/>
          <w:sz w:val="28"/>
          <w:szCs w:val="28"/>
          <w:color w:val="006BE4"/>
          <w:spacing w:val="-9"/>
        </w:rPr>
        <w:t>l</w:t>
      </w:r>
      <w:r>
        <w:rPr>
          <w:rFonts w:ascii="Wingdings" w:hAnsi="Wingdings" w:eastAsia="Wingdings" w:cs="Wingdings"/>
          <w:sz w:val="28"/>
          <w:szCs w:val="28"/>
          <w:color w:val="006BE4"/>
          <w:spacing w:val="-146"/>
        </w:rPr>
        <w:t xml:space="preserve"> </w:t>
      </w:r>
      <w:r>
        <w:rPr>
          <w:rFonts w:ascii="FangSong" w:hAnsi="FangSong" w:eastAsia="FangSong" w:cs="FangSong"/>
          <w:sz w:val="28"/>
          <w:szCs w:val="28"/>
          <w:color w:val="006BE4"/>
          <w:spacing w:val="-9"/>
        </w:rPr>
        <w:t>收集燃料：</w:t>
      </w:r>
    </w:p>
    <w:p>
      <w:pPr>
        <w:ind w:left="11" w:right="6" w:firstLine="601"/>
        <w:spacing w:before="214" w:line="369" w:lineRule="auto"/>
        <w:rPr>
          <w:rFonts w:ascii="FangSong" w:hAnsi="FangSong" w:eastAsia="FangSong" w:cs="FangSong"/>
          <w:sz w:val="28"/>
          <w:szCs w:val="28"/>
        </w:rPr>
      </w:pPr>
      <w:r>
        <w:rPr>
          <w:rFonts w:ascii="FangSong" w:hAnsi="FangSong" w:eastAsia="FangSong" w:cs="FangSong"/>
          <w:sz w:val="28"/>
          <w:szCs w:val="28"/>
          <w:color w:val="3F3F3F"/>
          <w:spacing w:val="-5"/>
        </w:rPr>
        <w:t>比赛结束时，燃料小球的垂直投影完全位于己方燃料站内,每个小球计10分，</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1"/>
        </w:rPr>
        <w:t>其中橙色和紫色小球的得分需要关联放大点数最终确定。</w:t>
      </w:r>
    </w:p>
    <w:p>
      <w:pPr>
        <w:ind w:left="17" w:right="81" w:firstLine="554"/>
        <w:spacing w:before="1" w:line="365" w:lineRule="auto"/>
        <w:rPr>
          <w:rFonts w:ascii="FangSong" w:hAnsi="FangSong" w:eastAsia="FangSong" w:cs="FangSong"/>
          <w:sz w:val="28"/>
          <w:szCs w:val="28"/>
        </w:rPr>
      </w:pPr>
      <w:r>
        <w:rPr>
          <w:rFonts w:ascii="FangSong" w:hAnsi="FangSong" w:eastAsia="FangSong" w:cs="FangSong"/>
          <w:sz w:val="28"/>
          <w:szCs w:val="28"/>
          <w:color w:val="3F3F3F"/>
          <w:spacing w:val="4"/>
        </w:rPr>
        <w:t>燃料小球得分</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绿色燃料小球得分</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w:t>
      </w:r>
      <w:r>
        <w:rPr>
          <w:rFonts w:ascii="FangSong" w:hAnsi="FangSong" w:eastAsia="FangSong" w:cs="FangSong"/>
          <w:sz w:val="28"/>
          <w:szCs w:val="28"/>
          <w:color w:val="3F3F3F"/>
          <w:spacing w:val="27"/>
        </w:rPr>
        <w:t xml:space="preserve"> </w:t>
      </w:r>
      <w:r>
        <w:rPr>
          <w:rFonts w:ascii="FangSong" w:hAnsi="FangSong" w:eastAsia="FangSong" w:cs="FangSong"/>
          <w:sz w:val="28"/>
          <w:szCs w:val="28"/>
          <w:color w:val="3F3F3F"/>
          <w:spacing w:val="4"/>
        </w:rPr>
        <w:t>橙色燃料小球得分</w:t>
      </w:r>
      <w:r>
        <w:rPr>
          <w:rFonts w:ascii="FangSong" w:hAnsi="FangSong" w:eastAsia="FangSong" w:cs="FangSong"/>
          <w:sz w:val="28"/>
          <w:szCs w:val="28"/>
          <w:color w:val="3F3F3F"/>
          <w:spacing w:val="13"/>
        </w:rPr>
        <w:t xml:space="preserve">  </w:t>
      </w:r>
      <w:r>
        <w:rPr>
          <w:rFonts w:ascii="FangSong" w:hAnsi="FangSong" w:eastAsia="FangSong" w:cs="FangSong"/>
          <w:sz w:val="28"/>
          <w:szCs w:val="28"/>
          <w:color w:val="3F3F3F"/>
          <w:spacing w:val="4"/>
        </w:rPr>
        <w:t>+</w:t>
      </w:r>
      <w:r>
        <w:rPr>
          <w:rFonts w:ascii="FangSong" w:hAnsi="FangSong" w:eastAsia="FangSong" w:cs="FangSong"/>
          <w:sz w:val="28"/>
          <w:szCs w:val="28"/>
          <w:color w:val="3F3F3F"/>
          <w:spacing w:val="29"/>
        </w:rPr>
        <w:t xml:space="preserve"> </w:t>
      </w:r>
      <w:r>
        <w:rPr>
          <w:rFonts w:ascii="FangSong" w:hAnsi="FangSong" w:eastAsia="FangSong" w:cs="FangSong"/>
          <w:sz w:val="28"/>
          <w:szCs w:val="28"/>
          <w:color w:val="3F3F3F"/>
          <w:spacing w:val="4"/>
        </w:rPr>
        <w:t>紫色燃料小</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5"/>
        </w:rPr>
        <w:t>球得分</w:t>
      </w:r>
    </w:p>
    <w:p>
      <w:pPr>
        <w:ind w:left="24"/>
        <w:spacing w:line="235" w:lineRule="auto"/>
        <w:rPr>
          <w:rFonts w:ascii="FangSong" w:hAnsi="FangSong" w:eastAsia="FangSong" w:cs="FangSong"/>
          <w:sz w:val="28"/>
          <w:szCs w:val="28"/>
        </w:rPr>
      </w:pPr>
      <w:r>
        <w:rPr>
          <w:rFonts w:ascii="Wingdings" w:hAnsi="Wingdings" w:eastAsia="Wingdings" w:cs="Wingdings"/>
          <w:sz w:val="28"/>
          <w:szCs w:val="28"/>
          <w:color w:val="006BE4"/>
          <w:spacing w:val="-6"/>
        </w:rPr>
        <w:t>l</w:t>
      </w:r>
      <w:r>
        <w:rPr>
          <w:rFonts w:ascii="Wingdings" w:hAnsi="Wingdings" w:eastAsia="Wingdings" w:cs="Wingdings"/>
          <w:sz w:val="28"/>
          <w:szCs w:val="28"/>
          <w:color w:val="006BE4"/>
          <w:spacing w:val="-165"/>
        </w:rPr>
        <w:t xml:space="preserve"> </w:t>
      </w:r>
      <w:r>
        <w:rPr>
          <w:rFonts w:ascii="FangSong" w:hAnsi="FangSong" w:eastAsia="FangSong" w:cs="FangSong"/>
          <w:sz w:val="28"/>
          <w:szCs w:val="28"/>
          <w:color w:val="006BE4"/>
          <w:spacing w:val="-6"/>
        </w:rPr>
        <w:t>翻转方块：</w:t>
      </w:r>
    </w:p>
    <w:p>
      <w:pPr>
        <w:spacing w:line="235" w:lineRule="auto"/>
        <w:sectPr>
          <w:headerReference w:type="default" r:id="rId48"/>
          <w:footerReference w:type="default" r:id="rId96"/>
          <w:pgSz w:w="11900" w:h="16840"/>
          <w:pgMar w:top="1158" w:right="994" w:bottom="1383" w:left="1076" w:header="589" w:footer="1040" w:gutter="0"/>
        </w:sectPr>
        <w:rPr>
          <w:rFonts w:ascii="FangSong" w:hAnsi="FangSong" w:eastAsia="FangSong" w:cs="FangSong"/>
          <w:sz w:val="28"/>
          <w:szCs w:val="28"/>
        </w:rPr>
      </w:pPr>
    </w:p>
    <w:p>
      <w:pPr>
        <w:pStyle w:val="BodyText"/>
        <w:spacing w:line="269" w:lineRule="auto"/>
        <w:rPr/>
      </w:pPr>
      <w:r>
        <w:pict>
          <v:shape id="_x0000_s100" style="position:absolute;margin-left:0pt;margin-top:11.9982pt;mso-position-vertical-relative:text;mso-position-horizontal-relative:text;width:487.3pt;height:0.5pt;z-index:251771904;" fillcolor="#000000" filled="true" stroked="false" coordsize="9745,10" coordorigin="0,0" path="m,l9745,0l9745,9l0,9l0,0xe"/>
        </w:pict>
      </w:r>
      <w:r/>
    </w:p>
    <w:p>
      <w:pPr>
        <w:pStyle w:val="BodyText"/>
        <w:spacing w:line="270" w:lineRule="auto"/>
        <w:rPr/>
      </w:pPr>
      <w:r/>
    </w:p>
    <w:p>
      <w:pPr>
        <w:ind w:left="9" w:right="2" w:firstLine="603"/>
        <w:spacing w:before="91" w:line="369" w:lineRule="auto"/>
        <w:jc w:val="both"/>
        <w:rPr>
          <w:rFonts w:ascii="FangSong" w:hAnsi="FangSong" w:eastAsia="FangSong" w:cs="FangSong"/>
          <w:sz w:val="28"/>
          <w:szCs w:val="28"/>
        </w:rPr>
      </w:pPr>
      <w:r>
        <w:rPr>
          <w:rFonts w:ascii="FangSong" w:hAnsi="FangSong" w:eastAsia="FangSong" w:cs="FangSong"/>
          <w:sz w:val="28"/>
          <w:szCs w:val="28"/>
          <w:color w:val="3F3F3F"/>
          <w:spacing w:val="1"/>
        </w:rPr>
        <w:t>比赛结束时，点数方块的垂直投影完全位于放大站内，放大点数大于1</w:t>
      </w:r>
      <w:r>
        <w:rPr>
          <w:rFonts w:ascii="FangSong" w:hAnsi="FangSong" w:eastAsia="FangSong" w:cs="FangSong"/>
          <w:sz w:val="28"/>
          <w:szCs w:val="28"/>
          <w:color w:val="3F3F3F"/>
        </w:rPr>
        <w:t>时，</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4"/>
        </w:rPr>
        <w:t>该队伍最终橙色小球的数量</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w:t>
      </w:r>
      <w:r>
        <w:rPr>
          <w:rFonts w:ascii="FangSong" w:hAnsi="FangSong" w:eastAsia="FangSong" w:cs="FangSong"/>
          <w:sz w:val="28"/>
          <w:szCs w:val="28"/>
          <w:color w:val="3F3F3F"/>
          <w:spacing w:val="70"/>
        </w:rPr>
        <w:t xml:space="preserve"> </w:t>
      </w:r>
      <w:r>
        <w:rPr>
          <w:rFonts w:ascii="FangSong" w:hAnsi="FangSong" w:eastAsia="FangSong" w:cs="FangSong"/>
          <w:sz w:val="28"/>
          <w:szCs w:val="28"/>
          <w:color w:val="3F3F3F"/>
          <w:spacing w:val="4"/>
        </w:rPr>
        <w:t>己方燃料站内橙色小球的数量</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X</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橙色放大站点</w:t>
      </w:r>
      <w:r>
        <w:rPr>
          <w:rFonts w:ascii="FangSong" w:hAnsi="FangSong" w:eastAsia="FangSong" w:cs="FangSong"/>
          <w:sz w:val="28"/>
          <w:szCs w:val="28"/>
          <w:color w:val="3F3F3F"/>
        </w:rPr>
        <w:t xml:space="preserve"> </w:t>
      </w:r>
      <w:r>
        <w:rPr>
          <w:rFonts w:ascii="FangSong" w:hAnsi="FangSong" w:eastAsia="FangSong" w:cs="FangSong"/>
          <w:sz w:val="28"/>
          <w:szCs w:val="28"/>
          <w:color w:val="3F3F3F"/>
        </w:rPr>
        <w:t>数，紫色小球同理。无点数方块或点数方块为初始</w:t>
      </w:r>
      <w:r>
        <w:rPr>
          <w:rFonts w:ascii="FangSong" w:hAnsi="FangSong" w:eastAsia="FangSong" w:cs="FangSong"/>
          <w:sz w:val="28"/>
          <w:szCs w:val="28"/>
          <w:color w:val="3F3F3F"/>
          <w:spacing w:val="-1"/>
        </w:rPr>
        <w:t>面朝上均默认点数为1。</w:t>
      </w:r>
    </w:p>
    <w:p>
      <w:pPr>
        <w:ind w:left="18" w:firstLine="559"/>
        <w:spacing w:before="2" w:line="364" w:lineRule="auto"/>
        <w:rPr>
          <w:rFonts w:ascii="FangSong" w:hAnsi="FangSong" w:eastAsia="FangSong" w:cs="FangSong"/>
          <w:sz w:val="28"/>
          <w:szCs w:val="28"/>
        </w:rPr>
      </w:pPr>
      <w:r>
        <w:rPr>
          <w:rFonts w:ascii="FangSong" w:hAnsi="FangSong" w:eastAsia="FangSong" w:cs="FangSong"/>
          <w:sz w:val="28"/>
          <w:szCs w:val="28"/>
          <w:color w:val="3F3F3F"/>
          <w:spacing w:val="2"/>
        </w:rPr>
        <w:t>注：放大站仅计算1个方块，若放大站内存在多个方块，则只计算其中一个</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1"/>
        </w:rPr>
        <w:t>最大的点数，若出现复杂情况，以现场裁判执裁为准。</w:t>
      </w:r>
    </w:p>
    <w:p>
      <w:pPr>
        <w:ind w:left="24"/>
        <w:spacing w:line="238" w:lineRule="auto"/>
        <w:rPr>
          <w:rFonts w:ascii="FangSong" w:hAnsi="FangSong" w:eastAsia="FangSong" w:cs="FangSong"/>
          <w:sz w:val="28"/>
          <w:szCs w:val="28"/>
        </w:rPr>
      </w:pPr>
      <w:r>
        <w:rPr>
          <w:rFonts w:ascii="Wingdings" w:hAnsi="Wingdings" w:eastAsia="Wingdings" w:cs="Wingdings"/>
          <w:sz w:val="28"/>
          <w:szCs w:val="28"/>
          <w:color w:val="006BE4"/>
          <w:spacing w:val="-9"/>
        </w:rPr>
        <w:t>l</w:t>
      </w:r>
      <w:r>
        <w:rPr>
          <w:rFonts w:ascii="Wingdings" w:hAnsi="Wingdings" w:eastAsia="Wingdings" w:cs="Wingdings"/>
          <w:sz w:val="28"/>
          <w:szCs w:val="28"/>
          <w:color w:val="006BE4"/>
          <w:spacing w:val="-146"/>
        </w:rPr>
        <w:t xml:space="preserve"> </w:t>
      </w:r>
      <w:r>
        <w:rPr>
          <w:rFonts w:ascii="FangSong" w:hAnsi="FangSong" w:eastAsia="FangSong" w:cs="FangSong"/>
          <w:sz w:val="28"/>
          <w:szCs w:val="28"/>
          <w:color w:val="006BE4"/>
          <w:spacing w:val="-9"/>
        </w:rPr>
        <w:t>收集原石：</w:t>
      </w:r>
    </w:p>
    <w:p>
      <w:pPr>
        <w:ind w:left="13" w:right="1" w:firstLine="598"/>
        <w:spacing w:before="211" w:line="369" w:lineRule="auto"/>
        <w:rPr>
          <w:rFonts w:ascii="FangSong" w:hAnsi="FangSong" w:eastAsia="FangSong" w:cs="FangSong"/>
          <w:sz w:val="28"/>
          <w:szCs w:val="28"/>
        </w:rPr>
      </w:pPr>
      <w:r>
        <w:rPr>
          <w:rFonts w:ascii="FangSong" w:hAnsi="FangSong" w:eastAsia="FangSong" w:cs="FangSong"/>
          <w:sz w:val="28"/>
          <w:szCs w:val="28"/>
          <w:color w:val="3F3F3F"/>
          <w:spacing w:val="-3"/>
        </w:rPr>
        <w:t>比赛结束时，原石的垂直投影完全位于任意一方的燃料站内，每</w:t>
      </w:r>
      <w:r>
        <w:rPr>
          <w:rFonts w:ascii="FangSong" w:hAnsi="FangSong" w:eastAsia="FangSong" w:cs="FangSong"/>
          <w:sz w:val="28"/>
          <w:szCs w:val="28"/>
          <w:color w:val="3F3F3F"/>
          <w:spacing w:val="-4"/>
        </w:rPr>
        <w:t>个原石计20</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7"/>
        </w:rPr>
        <w:t>分。</w:t>
      </w:r>
    </w:p>
    <w:p>
      <w:pPr>
        <w:ind w:left="22" w:firstLine="554"/>
        <w:spacing w:before="1" w:line="365" w:lineRule="auto"/>
        <w:rPr>
          <w:rFonts w:ascii="FangSong" w:hAnsi="FangSong" w:eastAsia="FangSong" w:cs="FangSong"/>
          <w:sz w:val="28"/>
          <w:szCs w:val="28"/>
        </w:rPr>
      </w:pPr>
      <w:r>
        <w:rPr>
          <w:rFonts w:ascii="FangSong" w:hAnsi="FangSong" w:eastAsia="FangSong" w:cs="FangSong"/>
          <w:sz w:val="28"/>
          <w:szCs w:val="28"/>
          <w:color w:val="3F3F3F"/>
          <w:spacing w:val="2"/>
        </w:rPr>
        <w:t>注：原石得分为双方共享，每个原石给双方加20分，若本局双方收集4个原</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石，则双方在各获得80分的基础上再额外获得100分。</w:t>
      </w:r>
    </w:p>
    <w:p>
      <w:pPr>
        <w:ind w:left="24"/>
        <w:spacing w:before="1" w:line="238" w:lineRule="auto"/>
        <w:rPr>
          <w:rFonts w:ascii="FangSong" w:hAnsi="FangSong" w:eastAsia="FangSong" w:cs="FangSong"/>
          <w:sz w:val="28"/>
          <w:szCs w:val="28"/>
        </w:rPr>
      </w:pPr>
      <w:r>
        <w:rPr>
          <w:rFonts w:ascii="Wingdings" w:hAnsi="Wingdings" w:eastAsia="Wingdings" w:cs="Wingdings"/>
          <w:sz w:val="28"/>
          <w:szCs w:val="28"/>
          <w:color w:val="006BE4"/>
          <w:spacing w:val="-7"/>
        </w:rPr>
        <w:t>l</w:t>
      </w:r>
      <w:r>
        <w:rPr>
          <w:rFonts w:ascii="Wingdings" w:hAnsi="Wingdings" w:eastAsia="Wingdings" w:cs="Wingdings"/>
          <w:sz w:val="28"/>
          <w:szCs w:val="28"/>
          <w:color w:val="006BE4"/>
          <w:spacing w:val="-159"/>
        </w:rPr>
        <w:t xml:space="preserve"> </w:t>
      </w:r>
      <w:r>
        <w:rPr>
          <w:rFonts w:ascii="FangSong" w:hAnsi="FangSong" w:eastAsia="FangSong" w:cs="FangSong"/>
          <w:sz w:val="28"/>
          <w:szCs w:val="28"/>
          <w:color w:val="006BE4"/>
          <w:spacing w:val="-7"/>
        </w:rPr>
        <w:t>登上斜坡：</w:t>
      </w:r>
    </w:p>
    <w:p>
      <w:pPr>
        <w:ind w:left="14" w:firstLine="597"/>
        <w:spacing w:before="207" w:line="367" w:lineRule="auto"/>
        <w:jc w:val="both"/>
        <w:rPr>
          <w:rFonts w:ascii="FangSong" w:hAnsi="FangSong" w:eastAsia="FangSong" w:cs="FangSong"/>
          <w:sz w:val="28"/>
          <w:szCs w:val="28"/>
        </w:rPr>
      </w:pPr>
      <w:r>
        <w:rPr>
          <w:rFonts w:ascii="FangSong" w:hAnsi="FangSong" w:eastAsia="FangSong" w:cs="FangSong"/>
          <w:sz w:val="28"/>
          <w:szCs w:val="28"/>
          <w:color w:val="3F3F3F"/>
          <w:spacing w:val="-3"/>
        </w:rPr>
        <w:t>比赛结束时，机器人与斜坡存在直接接触，与场地图纸、</w:t>
      </w:r>
      <w:r>
        <w:rPr>
          <w:rFonts w:ascii="FangSong" w:hAnsi="FangSong" w:eastAsia="FangSong" w:cs="FangSong"/>
          <w:sz w:val="28"/>
          <w:szCs w:val="28"/>
          <w:color w:val="3F3F3F"/>
          <w:spacing w:val="-4"/>
        </w:rPr>
        <w:t>己方机器人均不存</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在接触，登上斜坡的机器人得20分，若同一斜坡上有多个机器人满足得分条件，</w:t>
      </w:r>
      <w:r>
        <w:rPr>
          <w:rFonts w:ascii="FangSong" w:hAnsi="FangSong" w:eastAsia="FangSong" w:cs="FangSong"/>
          <w:sz w:val="28"/>
          <w:szCs w:val="28"/>
          <w:color w:val="3F3F3F"/>
          <w:spacing w:val="3"/>
        </w:rPr>
        <w:t xml:space="preserve"> </w:t>
      </w:r>
      <w:r>
        <w:rPr>
          <w:rFonts w:ascii="FangSong" w:hAnsi="FangSong" w:eastAsia="FangSong" w:cs="FangSong"/>
          <w:sz w:val="28"/>
          <w:szCs w:val="28"/>
          <w:color w:val="3F3F3F"/>
          <w:spacing w:val="-3"/>
        </w:rPr>
        <w:t>均视为得分。</w:t>
      </w:r>
    </w:p>
    <w:p>
      <w:pPr>
        <w:ind w:left="24"/>
        <w:spacing w:before="1" w:line="237" w:lineRule="auto"/>
        <w:rPr>
          <w:rFonts w:ascii="FangSong" w:hAnsi="FangSong" w:eastAsia="FangSong" w:cs="FangSong"/>
          <w:sz w:val="28"/>
          <w:szCs w:val="28"/>
        </w:rPr>
      </w:pPr>
      <w:r>
        <w:rPr>
          <w:rFonts w:ascii="Wingdings" w:hAnsi="Wingdings" w:eastAsia="Wingdings" w:cs="Wingdings"/>
          <w:sz w:val="28"/>
          <w:szCs w:val="28"/>
          <w:color w:val="006BE4"/>
          <w:spacing w:val="-7"/>
        </w:rPr>
        <w:t>l</w:t>
      </w:r>
      <w:r>
        <w:rPr>
          <w:rFonts w:ascii="Wingdings" w:hAnsi="Wingdings" w:eastAsia="Wingdings" w:cs="Wingdings"/>
          <w:sz w:val="28"/>
          <w:szCs w:val="28"/>
          <w:color w:val="006BE4"/>
          <w:spacing w:val="-159"/>
        </w:rPr>
        <w:t xml:space="preserve"> </w:t>
      </w:r>
      <w:r>
        <w:rPr>
          <w:rFonts w:ascii="FangSong" w:hAnsi="FangSong" w:eastAsia="FangSong" w:cs="FangSong"/>
          <w:sz w:val="28"/>
          <w:szCs w:val="28"/>
          <w:color w:val="006BE4"/>
          <w:spacing w:val="-7"/>
        </w:rPr>
        <w:t>登上平台：</w:t>
      </w:r>
    </w:p>
    <w:p>
      <w:pPr>
        <w:ind w:left="17" w:firstLine="595"/>
        <w:spacing w:before="212" w:line="367" w:lineRule="auto"/>
        <w:jc w:val="both"/>
        <w:rPr>
          <w:rFonts w:ascii="FangSong" w:hAnsi="FangSong" w:eastAsia="FangSong" w:cs="FangSong"/>
          <w:sz w:val="28"/>
          <w:szCs w:val="28"/>
        </w:rPr>
      </w:pPr>
      <w:r>
        <w:rPr>
          <w:rFonts w:ascii="FangSong" w:hAnsi="FangSong" w:eastAsia="FangSong" w:cs="FangSong"/>
          <w:sz w:val="28"/>
          <w:szCs w:val="28"/>
          <w:color w:val="3F3F3F"/>
          <w:spacing w:val="-3"/>
        </w:rPr>
        <w:t>比赛结束时，机器人与发射平台存在直接接触，与场地图</w:t>
      </w:r>
      <w:r>
        <w:rPr>
          <w:rFonts w:ascii="FangSong" w:hAnsi="FangSong" w:eastAsia="FangSong" w:cs="FangSong"/>
          <w:sz w:val="28"/>
          <w:szCs w:val="28"/>
          <w:color w:val="3F3F3F"/>
          <w:spacing w:val="-4"/>
        </w:rPr>
        <w:t>纸、己方机器人均</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不存在接触，登上发射平台的机器人得100分。若同一发射平台上</w:t>
      </w:r>
      <w:r>
        <w:rPr>
          <w:rFonts w:ascii="FangSong" w:hAnsi="FangSong" w:eastAsia="FangSong" w:cs="FangSong"/>
          <w:sz w:val="28"/>
          <w:szCs w:val="28"/>
          <w:color w:val="3F3F3F"/>
          <w:spacing w:val="1"/>
        </w:rPr>
        <w:t>有多个机器人</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满足得分条件，均视为得分。</w:t>
      </w:r>
    </w:p>
    <w:p>
      <w:pPr>
        <w:ind w:left="24"/>
        <w:spacing w:line="238" w:lineRule="auto"/>
        <w:rPr>
          <w:rFonts w:ascii="FangSong" w:hAnsi="FangSong" w:eastAsia="FangSong" w:cs="FangSong"/>
          <w:sz w:val="28"/>
          <w:szCs w:val="28"/>
        </w:rPr>
      </w:pPr>
      <w:r>
        <w:rPr>
          <w:rFonts w:ascii="Wingdings" w:hAnsi="Wingdings" w:eastAsia="Wingdings" w:cs="Wingdings"/>
          <w:sz w:val="28"/>
          <w:szCs w:val="28"/>
          <w:color w:val="006BE4"/>
          <w:spacing w:val="-5"/>
        </w:rPr>
        <w:t>l</w:t>
      </w:r>
      <w:r>
        <w:rPr>
          <w:rFonts w:ascii="Wingdings" w:hAnsi="Wingdings" w:eastAsia="Wingdings" w:cs="Wingdings"/>
          <w:sz w:val="28"/>
          <w:szCs w:val="28"/>
          <w:color w:val="006BE4"/>
          <w:spacing w:val="-141"/>
        </w:rPr>
        <w:t xml:space="preserve"> </w:t>
      </w:r>
      <w:r>
        <w:rPr>
          <w:rFonts w:ascii="FangSong" w:hAnsi="FangSong" w:eastAsia="FangSong" w:cs="FangSong"/>
          <w:sz w:val="28"/>
          <w:szCs w:val="28"/>
          <w:color w:val="006BE4"/>
          <w:spacing w:val="-5"/>
        </w:rPr>
        <w:t>总得分按以下公式计算：</w:t>
      </w:r>
    </w:p>
    <w:p>
      <w:pPr>
        <w:ind w:left="20" w:firstLine="569"/>
        <w:spacing w:before="208" w:line="366" w:lineRule="auto"/>
        <w:rPr>
          <w:rFonts w:ascii="FangSong" w:hAnsi="FangSong" w:eastAsia="FangSong" w:cs="FangSong"/>
          <w:sz w:val="28"/>
          <w:szCs w:val="28"/>
        </w:rPr>
      </w:pPr>
      <w:r>
        <w:rPr>
          <w:rFonts w:ascii="FangSong" w:hAnsi="FangSong" w:eastAsia="FangSong" w:cs="FangSong"/>
          <w:sz w:val="28"/>
          <w:szCs w:val="28"/>
          <w:b/>
          <w:bCs/>
          <w:color w:val="3F3F3F"/>
          <w:spacing w:val="-2"/>
        </w:rPr>
        <w:t>总分</w:t>
      </w:r>
      <w:r>
        <w:rPr>
          <w:rFonts w:ascii="FangSong" w:hAnsi="FangSong" w:eastAsia="FangSong" w:cs="FangSong"/>
          <w:sz w:val="28"/>
          <w:szCs w:val="28"/>
          <w:color w:val="3F3F3F"/>
          <w:spacing w:val="-2"/>
        </w:rPr>
        <w:t xml:space="preserve"> </w:t>
      </w:r>
      <w:r>
        <w:rPr>
          <w:rFonts w:ascii="FangSong" w:hAnsi="FangSong" w:eastAsia="FangSong" w:cs="FangSong"/>
          <w:sz w:val="28"/>
          <w:szCs w:val="28"/>
          <w:b/>
          <w:bCs/>
          <w:color w:val="3F3F3F"/>
          <w:spacing w:val="-2"/>
        </w:rPr>
        <w:t>=</w:t>
      </w:r>
      <w:r>
        <w:rPr>
          <w:rFonts w:ascii="FangSong" w:hAnsi="FangSong" w:eastAsia="FangSong" w:cs="FangSong"/>
          <w:sz w:val="28"/>
          <w:szCs w:val="28"/>
          <w:color w:val="3F3F3F"/>
          <w:spacing w:val="-2"/>
        </w:rPr>
        <w:t xml:space="preserve"> </w:t>
      </w:r>
      <w:r>
        <w:rPr>
          <w:rFonts w:ascii="FangSong" w:hAnsi="FangSong" w:eastAsia="FangSong" w:cs="FangSong"/>
          <w:sz w:val="28"/>
          <w:szCs w:val="28"/>
          <w:b/>
          <w:bCs/>
          <w:color w:val="3F3F3F"/>
          <w:spacing w:val="-2"/>
        </w:rPr>
        <w:t>燃料小球得分</w:t>
      </w:r>
      <w:r>
        <w:rPr>
          <w:rFonts w:ascii="FangSong" w:hAnsi="FangSong" w:eastAsia="FangSong" w:cs="FangSong"/>
          <w:sz w:val="28"/>
          <w:szCs w:val="28"/>
          <w:color w:val="3F3F3F"/>
          <w:spacing w:val="-2"/>
        </w:rPr>
        <w:t xml:space="preserve"> </w:t>
      </w:r>
      <w:r>
        <w:rPr>
          <w:rFonts w:ascii="FangSong" w:hAnsi="FangSong" w:eastAsia="FangSong" w:cs="FangSong"/>
          <w:sz w:val="28"/>
          <w:szCs w:val="28"/>
          <w:b/>
          <w:bCs/>
          <w:color w:val="3F3F3F"/>
          <w:spacing w:val="-2"/>
        </w:rPr>
        <w:t>+原石得分+</w:t>
      </w:r>
      <w:r>
        <w:rPr>
          <w:rFonts w:ascii="FangSong" w:hAnsi="FangSong" w:eastAsia="FangSong" w:cs="FangSong"/>
          <w:sz w:val="28"/>
          <w:szCs w:val="28"/>
          <w:color w:val="3F3F3F"/>
          <w:spacing w:val="-2"/>
        </w:rPr>
        <w:t xml:space="preserve"> </w:t>
      </w:r>
      <w:r>
        <w:rPr>
          <w:rFonts w:ascii="FangSong" w:hAnsi="FangSong" w:eastAsia="FangSong" w:cs="FangSong"/>
          <w:sz w:val="28"/>
          <w:szCs w:val="28"/>
          <w:b/>
          <w:bCs/>
          <w:color w:val="3F3F3F"/>
          <w:spacing w:val="-2"/>
        </w:rPr>
        <w:t>登上斜坡</w:t>
      </w:r>
      <w:r>
        <w:rPr>
          <w:rFonts w:ascii="FangSong" w:hAnsi="FangSong" w:eastAsia="FangSong" w:cs="FangSong"/>
          <w:sz w:val="28"/>
          <w:szCs w:val="28"/>
          <w:b/>
          <w:bCs/>
          <w:color w:val="3F3F3F"/>
          <w:spacing w:val="-3"/>
        </w:rPr>
        <w:t>得分</w:t>
      </w:r>
      <w:r>
        <w:rPr>
          <w:rFonts w:ascii="FangSong" w:hAnsi="FangSong" w:eastAsia="FangSong" w:cs="FangSong"/>
          <w:sz w:val="28"/>
          <w:szCs w:val="28"/>
          <w:color w:val="3F3F3F"/>
          <w:spacing w:val="-3"/>
        </w:rPr>
        <w:t xml:space="preserve"> </w:t>
      </w:r>
      <w:r>
        <w:rPr>
          <w:rFonts w:ascii="FangSong" w:hAnsi="FangSong" w:eastAsia="FangSong" w:cs="FangSong"/>
          <w:sz w:val="28"/>
          <w:szCs w:val="28"/>
          <w:b/>
          <w:bCs/>
          <w:color w:val="3F3F3F"/>
          <w:spacing w:val="-3"/>
        </w:rPr>
        <w:t>+</w:t>
      </w:r>
      <w:r>
        <w:rPr>
          <w:rFonts w:ascii="FangSong" w:hAnsi="FangSong" w:eastAsia="FangSong" w:cs="FangSong"/>
          <w:sz w:val="28"/>
          <w:szCs w:val="28"/>
          <w:color w:val="3F3F3F"/>
          <w:spacing w:val="17"/>
        </w:rPr>
        <w:t xml:space="preserve"> </w:t>
      </w:r>
      <w:r>
        <w:rPr>
          <w:rFonts w:ascii="FangSong" w:hAnsi="FangSong" w:eastAsia="FangSong" w:cs="FangSong"/>
          <w:sz w:val="28"/>
          <w:szCs w:val="28"/>
          <w:b/>
          <w:bCs/>
          <w:color w:val="3F3F3F"/>
          <w:spacing w:val="-3"/>
        </w:rPr>
        <w:t>登上平台得分</w:t>
      </w:r>
      <w:r>
        <w:rPr>
          <w:rFonts w:ascii="FangSong" w:hAnsi="FangSong" w:eastAsia="FangSong" w:cs="FangSong"/>
          <w:sz w:val="28"/>
          <w:szCs w:val="28"/>
          <w:color w:val="3F3F3F"/>
          <w:spacing w:val="13"/>
        </w:rPr>
        <w:t xml:space="preserve"> </w:t>
      </w:r>
      <w:r>
        <w:rPr>
          <w:rFonts w:ascii="FangSong" w:hAnsi="FangSong" w:eastAsia="FangSong" w:cs="FangSong"/>
          <w:sz w:val="28"/>
          <w:szCs w:val="28"/>
          <w:b/>
          <w:bCs/>
          <w:color w:val="3F3F3F"/>
          <w:spacing w:val="-3"/>
        </w:rPr>
        <w:t>-</w:t>
      </w:r>
      <w:r>
        <w:rPr>
          <w:rFonts w:ascii="FangSong" w:hAnsi="FangSong" w:eastAsia="FangSong" w:cs="FangSong"/>
          <w:sz w:val="28"/>
          <w:szCs w:val="28"/>
          <w:color w:val="3F3F3F"/>
          <w:spacing w:val="20"/>
        </w:rPr>
        <w:t xml:space="preserve"> </w:t>
      </w:r>
      <w:r>
        <w:rPr>
          <w:rFonts w:ascii="FangSong" w:hAnsi="FangSong" w:eastAsia="FangSong" w:cs="FangSong"/>
          <w:sz w:val="28"/>
          <w:szCs w:val="28"/>
          <w:b/>
          <w:bCs/>
          <w:color w:val="3F3F3F"/>
          <w:spacing w:val="-3"/>
        </w:rPr>
        <w:t>黄牌</w:t>
      </w:r>
      <w:r>
        <w:rPr>
          <w:rFonts w:ascii="FangSong" w:hAnsi="FangSong" w:eastAsia="FangSong" w:cs="FangSong"/>
          <w:sz w:val="28"/>
          <w:szCs w:val="28"/>
          <w:color w:val="3F3F3F"/>
        </w:rPr>
        <w:t xml:space="preserve"> </w:t>
      </w:r>
      <w:r>
        <w:rPr>
          <w:rFonts w:ascii="FangSong" w:hAnsi="FangSong" w:eastAsia="FangSong" w:cs="FangSong"/>
          <w:sz w:val="28"/>
          <w:szCs w:val="28"/>
          <w:b/>
          <w:bCs/>
          <w:color w:val="3F3F3F"/>
          <w:spacing w:val="-12"/>
        </w:rPr>
        <w:t>扣分</w:t>
      </w:r>
    </w:p>
    <w:p>
      <w:pPr>
        <w:ind w:left="24"/>
        <w:spacing w:before="1" w:line="237" w:lineRule="auto"/>
        <w:rPr>
          <w:rFonts w:ascii="FangSong" w:hAnsi="FangSong" w:eastAsia="FangSong" w:cs="FangSong"/>
          <w:sz w:val="28"/>
          <w:szCs w:val="28"/>
        </w:rPr>
      </w:pPr>
      <w:r>
        <w:rPr>
          <w:rFonts w:ascii="Wingdings" w:hAnsi="Wingdings" w:eastAsia="Wingdings" w:cs="Wingdings"/>
          <w:sz w:val="28"/>
          <w:szCs w:val="28"/>
          <w:color w:val="006BE4"/>
          <w:spacing w:val="-8"/>
        </w:rPr>
        <w:t>l </w:t>
      </w:r>
      <w:r>
        <w:rPr>
          <w:rFonts w:ascii="FangSong" w:hAnsi="FangSong" w:eastAsia="FangSong" w:cs="FangSong"/>
          <w:sz w:val="28"/>
          <w:szCs w:val="28"/>
          <w:color w:val="006BE4"/>
          <w:spacing w:val="-8"/>
        </w:rPr>
        <w:t>单局排名规则</w:t>
      </w:r>
    </w:p>
    <w:p>
      <w:pPr>
        <w:ind w:left="14" w:firstLine="559"/>
        <w:spacing w:before="212" w:line="370" w:lineRule="auto"/>
        <w:rPr>
          <w:rFonts w:ascii="FangSong" w:hAnsi="FangSong" w:eastAsia="FangSong" w:cs="FangSong"/>
          <w:sz w:val="28"/>
          <w:szCs w:val="28"/>
        </w:rPr>
      </w:pPr>
      <w:r>
        <w:rPr>
          <w:rFonts w:ascii="FangSong" w:hAnsi="FangSong" w:eastAsia="FangSong" w:cs="FangSong"/>
          <w:sz w:val="28"/>
          <w:szCs w:val="28"/>
          <w:color w:val="3F3F3F"/>
          <w:spacing w:val="-2"/>
        </w:rPr>
        <w:t>在一局比赛中，红蓝双方均未直接获胜，若双方总分相同时，则按照以</w:t>
      </w:r>
      <w:r>
        <w:rPr>
          <w:rFonts w:ascii="FangSong" w:hAnsi="FangSong" w:eastAsia="FangSong" w:cs="FangSong"/>
          <w:sz w:val="28"/>
          <w:szCs w:val="28"/>
          <w:color w:val="3F3F3F"/>
          <w:spacing w:val="-3"/>
        </w:rPr>
        <w:t>下规</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定决出胜负：</w:t>
      </w:r>
    </w:p>
    <w:p>
      <w:pPr>
        <w:spacing w:line="370" w:lineRule="auto"/>
        <w:sectPr>
          <w:headerReference w:type="default" r:id="rId94"/>
          <w:footerReference w:type="default" r:id="rId97"/>
          <w:pgSz w:w="11900" w:h="16840"/>
          <w:pgMar w:top="1158" w:right="1075" w:bottom="1383" w:left="1076" w:header="589" w:footer="1040" w:gutter="0"/>
        </w:sectPr>
        <w:rPr>
          <w:rFonts w:ascii="FangSong" w:hAnsi="FangSong" w:eastAsia="FangSong" w:cs="FangSong"/>
          <w:sz w:val="28"/>
          <w:szCs w:val="28"/>
        </w:rPr>
      </w:pPr>
    </w:p>
    <w:p>
      <w:pPr>
        <w:pStyle w:val="BodyText"/>
        <w:spacing w:line="269" w:lineRule="auto"/>
        <w:rPr/>
      </w:pPr>
      <w:r>
        <w:pict>
          <v:shape id="_x0000_s102" style="position:absolute;margin-left:0pt;margin-top:11.94pt;mso-position-vertical-relative:text;mso-position-horizontal-relative:text;width:487.3pt;height:0.5pt;z-index:251779072;" fillcolor="#000000" filled="true" stroked="false" coordsize="9745,10" coordorigin="0,0" path="m,l9745,0l9745,9l0,9l0,0xe"/>
        </w:pict>
      </w:r>
      <w:r/>
    </w:p>
    <w:p>
      <w:pPr>
        <w:pStyle w:val="BodyText"/>
        <w:spacing w:line="269" w:lineRule="auto"/>
        <w:rPr/>
      </w:pPr>
      <w:r/>
    </w:p>
    <w:p>
      <w:pPr>
        <w:ind w:left="16"/>
        <w:spacing w:before="91" w:line="215" w:lineRule="auto"/>
        <w:rPr>
          <w:rFonts w:ascii="FangSong" w:hAnsi="FangSong" w:eastAsia="FangSong" w:cs="FangSong"/>
          <w:sz w:val="28"/>
          <w:szCs w:val="28"/>
        </w:rPr>
      </w:pPr>
      <w:bookmarkStart w:name="bookmark61" w:id="87"/>
      <w:bookmarkEnd w:id="87"/>
      <w:r>
        <w:rPr>
          <w:rFonts w:ascii="FangSong" w:hAnsi="FangSong" w:eastAsia="FangSong" w:cs="FangSong"/>
          <w:sz w:val="28"/>
          <w:szCs w:val="28"/>
          <w:color w:val="3F3F3F"/>
          <w:spacing w:val="-1"/>
        </w:rPr>
        <w:t>a.</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绿色小球数量多的一方排名在前；</w:t>
      </w:r>
    </w:p>
    <w:p>
      <w:pPr>
        <w:ind w:left="14"/>
        <w:spacing w:before="233" w:line="215" w:lineRule="auto"/>
        <w:rPr>
          <w:rFonts w:ascii="FangSong" w:hAnsi="FangSong" w:eastAsia="FangSong" w:cs="FangSong"/>
          <w:sz w:val="28"/>
          <w:szCs w:val="28"/>
        </w:rPr>
      </w:pPr>
      <w:r>
        <w:rPr>
          <w:rFonts w:ascii="FangSong" w:hAnsi="FangSong" w:eastAsia="FangSong" w:cs="FangSong"/>
          <w:sz w:val="28"/>
          <w:szCs w:val="28"/>
          <w:color w:val="3F3F3F"/>
          <w:spacing w:val="-1"/>
        </w:rPr>
        <w:t>b.</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橙色小球数量多（乘以橙色放大点数后的数量）的一方排名在前；</w:t>
      </w:r>
    </w:p>
    <w:p>
      <w:pPr>
        <w:ind w:left="18"/>
        <w:spacing w:before="233" w:line="215" w:lineRule="auto"/>
        <w:rPr>
          <w:rFonts w:ascii="FangSong" w:hAnsi="FangSong" w:eastAsia="FangSong" w:cs="FangSong"/>
          <w:sz w:val="28"/>
          <w:szCs w:val="28"/>
        </w:rPr>
      </w:pPr>
      <w:r>
        <w:rPr>
          <w:rFonts w:ascii="FangSong" w:hAnsi="FangSong" w:eastAsia="FangSong" w:cs="FangSong"/>
          <w:sz w:val="28"/>
          <w:szCs w:val="28"/>
          <w:color w:val="3F3F3F"/>
          <w:spacing w:val="-1"/>
        </w:rPr>
        <w:t>c.</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紫色小球数量多（乘以紫色放大点数后的数量）的一方排名在前；</w:t>
      </w:r>
    </w:p>
    <w:p>
      <w:pPr>
        <w:ind w:left="14"/>
        <w:spacing w:before="235" w:line="215" w:lineRule="auto"/>
        <w:rPr>
          <w:rFonts w:ascii="FangSong" w:hAnsi="FangSong" w:eastAsia="FangSong" w:cs="FangSong"/>
          <w:sz w:val="28"/>
          <w:szCs w:val="28"/>
        </w:rPr>
      </w:pPr>
      <w:r>
        <w:rPr>
          <w:rFonts w:ascii="FangSong" w:hAnsi="FangSong" w:eastAsia="FangSong" w:cs="FangSong"/>
          <w:sz w:val="28"/>
          <w:szCs w:val="28"/>
          <w:color w:val="3F3F3F"/>
          <w:spacing w:val="-1"/>
        </w:rPr>
        <w:t>d.</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黄牌数量少的一方排名在前；</w:t>
      </w:r>
    </w:p>
    <w:p>
      <w:pPr>
        <w:ind w:left="17"/>
        <w:spacing w:before="233" w:line="216" w:lineRule="auto"/>
        <w:rPr>
          <w:rFonts w:ascii="FangSong" w:hAnsi="FangSong" w:eastAsia="FangSong" w:cs="FangSong"/>
          <w:sz w:val="28"/>
          <w:szCs w:val="28"/>
        </w:rPr>
      </w:pPr>
      <w:r>
        <w:rPr>
          <w:rFonts w:ascii="FangSong" w:hAnsi="FangSong" w:eastAsia="FangSong" w:cs="FangSong"/>
          <w:sz w:val="28"/>
          <w:szCs w:val="28"/>
          <w:color w:val="3F3F3F"/>
          <w:spacing w:val="-1"/>
        </w:rPr>
        <w:t>e.</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若按照以上规则仍无法区分排名，则进行附加赛直到区分出排名。</w:t>
      </w:r>
    </w:p>
    <w:p>
      <w:pPr>
        <w:ind w:left="70"/>
        <w:spacing w:before="230" w:line="219" w:lineRule="auto"/>
        <w:outlineLvl w:val="1"/>
        <w:rPr>
          <w:rFonts w:ascii="FangSong" w:hAnsi="FangSong" w:eastAsia="FangSong" w:cs="FangSong"/>
          <w:sz w:val="28"/>
          <w:szCs w:val="28"/>
        </w:rPr>
      </w:pPr>
      <w:bookmarkStart w:name="bookmark97" w:id="88"/>
      <w:bookmarkEnd w:id="88"/>
      <w:r>
        <w:rPr>
          <w:rFonts w:ascii="FangSong" w:hAnsi="FangSong" w:eastAsia="FangSong" w:cs="FangSong"/>
          <w:sz w:val="28"/>
          <w:szCs w:val="28"/>
          <w:color w:val="006BE4"/>
          <w:spacing w:val="-10"/>
        </w:rPr>
        <w:t>(3)积分规则</w:t>
      </w:r>
    </w:p>
    <w:p>
      <w:pPr>
        <w:ind w:left="577"/>
        <w:spacing w:before="230" w:line="217" w:lineRule="auto"/>
        <w:rPr>
          <w:rFonts w:ascii="FangSong" w:hAnsi="FangSong" w:eastAsia="FangSong" w:cs="FangSong"/>
          <w:sz w:val="28"/>
          <w:szCs w:val="28"/>
        </w:rPr>
      </w:pPr>
      <w:r>
        <w:rPr>
          <w:rFonts w:ascii="FangSong" w:hAnsi="FangSong" w:eastAsia="FangSong" w:cs="FangSong"/>
          <w:sz w:val="28"/>
          <w:szCs w:val="28"/>
          <w:color w:val="3F3F3F"/>
          <w:spacing w:val="-1"/>
        </w:rPr>
        <w:t>最终积分规则将由赛前说明手册确定。</w:t>
      </w:r>
    </w:p>
    <w:p>
      <w:pPr>
        <w:ind w:left="24"/>
        <w:spacing w:before="219" w:line="239" w:lineRule="auto"/>
        <w:rPr>
          <w:rFonts w:ascii="FangSong" w:hAnsi="FangSong" w:eastAsia="FangSong" w:cs="FangSong"/>
          <w:sz w:val="28"/>
          <w:szCs w:val="28"/>
        </w:rPr>
      </w:pPr>
      <w:r>
        <w:rPr>
          <w:rFonts w:ascii="Wingdings" w:hAnsi="Wingdings" w:eastAsia="Wingdings" w:cs="Wingdings"/>
          <w:sz w:val="28"/>
          <w:szCs w:val="28"/>
          <w:color w:val="006BE4"/>
          <w:spacing w:val="-8"/>
        </w:rPr>
        <w:t>l </w:t>
      </w:r>
      <w:r>
        <w:rPr>
          <w:rFonts w:ascii="FangSong" w:hAnsi="FangSong" w:eastAsia="FangSong" w:cs="FangSong"/>
          <w:sz w:val="28"/>
          <w:szCs w:val="28"/>
          <w:color w:val="006BE4"/>
          <w:spacing w:val="-8"/>
        </w:rPr>
        <w:t>胜负积分规则</w:t>
      </w:r>
    </w:p>
    <w:p>
      <w:pPr>
        <w:ind w:left="12" w:right="81" w:firstLine="561"/>
        <w:spacing w:before="206" w:line="367" w:lineRule="auto"/>
        <w:jc w:val="both"/>
        <w:rPr>
          <w:rFonts w:ascii="FangSong" w:hAnsi="FangSong" w:eastAsia="FangSong" w:cs="FangSong"/>
          <w:sz w:val="28"/>
          <w:szCs w:val="28"/>
        </w:rPr>
      </w:pPr>
      <w:r>
        <w:rPr>
          <w:rFonts w:ascii="FangSong" w:hAnsi="FangSong" w:eastAsia="FangSong" w:cs="FangSong"/>
          <w:sz w:val="28"/>
          <w:szCs w:val="28"/>
          <w:color w:val="3F3F3F"/>
          <w:spacing w:val="2"/>
        </w:rPr>
        <w:t>排位赛中，一支队伍每胜一局积3分，每平一局积1分，每负一局积0分。如</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2"/>
        </w:rPr>
        <w:t>遇对手缺席，直接积3分，该队伍可上场比赛，但只能选择一台机器上场，按最</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终比赛状态记录。</w:t>
      </w:r>
    </w:p>
    <w:p>
      <w:pPr>
        <w:ind w:left="24"/>
        <w:spacing w:line="238" w:lineRule="auto"/>
        <w:rPr>
          <w:rFonts w:ascii="FangSong" w:hAnsi="FangSong" w:eastAsia="FangSong" w:cs="FangSong"/>
          <w:sz w:val="28"/>
          <w:szCs w:val="28"/>
        </w:rPr>
      </w:pPr>
      <w:r>
        <w:rPr>
          <w:rFonts w:ascii="Wingdings" w:hAnsi="Wingdings" w:eastAsia="Wingdings" w:cs="Wingdings"/>
          <w:sz w:val="28"/>
          <w:szCs w:val="28"/>
          <w:color w:val="006BE4"/>
          <w:spacing w:val="-7"/>
        </w:rPr>
        <w:t>l </w:t>
      </w:r>
      <w:r>
        <w:rPr>
          <w:rFonts w:ascii="FangSong" w:hAnsi="FangSong" w:eastAsia="FangSong" w:cs="FangSong"/>
          <w:sz w:val="28"/>
          <w:szCs w:val="28"/>
          <w:color w:val="006BE4"/>
          <w:spacing w:val="-7"/>
        </w:rPr>
        <w:t>排位赛排名规则</w:t>
      </w:r>
    </w:p>
    <w:p>
      <w:pPr>
        <w:ind w:left="574"/>
        <w:spacing w:before="212" w:line="216" w:lineRule="auto"/>
        <w:rPr>
          <w:rFonts w:ascii="FangSong" w:hAnsi="FangSong" w:eastAsia="FangSong" w:cs="FangSong"/>
          <w:sz w:val="28"/>
          <w:szCs w:val="28"/>
        </w:rPr>
      </w:pPr>
      <w:r>
        <w:rPr>
          <w:rFonts w:ascii="FangSong" w:hAnsi="FangSong" w:eastAsia="FangSong" w:cs="FangSong"/>
          <w:sz w:val="28"/>
          <w:szCs w:val="28"/>
          <w:color w:val="3F3F3F"/>
          <w:spacing w:val="-1"/>
        </w:rPr>
        <w:t>排位赛结束后，各支队伍按照如下规则依次进行排名：</w:t>
      </w:r>
    </w:p>
    <w:p>
      <w:pPr>
        <w:ind w:left="16"/>
        <w:spacing w:before="232" w:line="215" w:lineRule="auto"/>
        <w:rPr>
          <w:rFonts w:ascii="FangSong" w:hAnsi="FangSong" w:eastAsia="FangSong" w:cs="FangSong"/>
          <w:sz w:val="28"/>
          <w:szCs w:val="28"/>
        </w:rPr>
      </w:pPr>
      <w:r>
        <w:rPr>
          <w:rFonts w:ascii="FangSong" w:hAnsi="FangSong" w:eastAsia="FangSong" w:cs="FangSong"/>
          <w:sz w:val="28"/>
          <w:szCs w:val="28"/>
          <w:color w:val="3F3F3F"/>
          <w:spacing w:val="-2"/>
        </w:rPr>
        <w:t>a.</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累计积分高的排名在前；</w:t>
      </w:r>
    </w:p>
    <w:p>
      <w:pPr>
        <w:ind w:left="14"/>
        <w:spacing w:before="234" w:line="217" w:lineRule="auto"/>
        <w:rPr>
          <w:rFonts w:ascii="FangSong" w:hAnsi="FangSong" w:eastAsia="FangSong" w:cs="FangSong"/>
          <w:sz w:val="28"/>
          <w:szCs w:val="28"/>
        </w:rPr>
      </w:pPr>
      <w:r>
        <w:rPr>
          <w:rFonts w:ascii="FangSong" w:hAnsi="FangSong" w:eastAsia="FangSong" w:cs="FangSong"/>
          <w:sz w:val="28"/>
          <w:szCs w:val="28"/>
          <w:color w:val="3F3F3F"/>
          <w:spacing w:val="-1"/>
        </w:rPr>
        <w:t>b.</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若总积分相同时，则比较累计的直接获胜次数；</w:t>
      </w:r>
    </w:p>
    <w:p>
      <w:pPr>
        <w:ind w:left="18"/>
        <w:spacing w:before="232" w:line="215" w:lineRule="auto"/>
        <w:rPr>
          <w:rFonts w:ascii="FangSong" w:hAnsi="FangSong" w:eastAsia="FangSong" w:cs="FangSong"/>
          <w:sz w:val="28"/>
          <w:szCs w:val="28"/>
        </w:rPr>
      </w:pPr>
      <w:r>
        <w:rPr>
          <w:rFonts w:ascii="FangSong" w:hAnsi="FangSong" w:eastAsia="FangSong" w:cs="FangSong"/>
          <w:sz w:val="28"/>
          <w:szCs w:val="28"/>
          <w:color w:val="3F3F3F"/>
          <w:spacing w:val="-1"/>
        </w:rPr>
        <w:t>c.</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若直接获胜次数相同时，则比较累计得分总数，总得分高的排名在前；</w:t>
      </w:r>
    </w:p>
    <w:p>
      <w:pPr>
        <w:ind w:left="14" w:right="81"/>
        <w:spacing w:before="233" w:line="292" w:lineRule="auto"/>
        <w:rPr>
          <w:rFonts w:ascii="FangSong" w:hAnsi="FangSong" w:eastAsia="FangSong" w:cs="FangSong"/>
          <w:sz w:val="28"/>
          <w:szCs w:val="28"/>
        </w:rPr>
      </w:pPr>
      <w:r>
        <w:rPr>
          <w:rFonts w:ascii="FangSong" w:hAnsi="FangSong" w:eastAsia="FangSong" w:cs="FangSong"/>
          <w:sz w:val="28"/>
          <w:szCs w:val="28"/>
          <w:color w:val="3F3F3F"/>
          <w:spacing w:val="2"/>
        </w:rPr>
        <w:t>d.</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若累计得分总数无法区分排名时，则比较橙色和紫色原石总个数，数量</w:t>
      </w:r>
      <w:r>
        <w:rPr>
          <w:rFonts w:ascii="FangSong" w:hAnsi="FangSong" w:eastAsia="FangSong" w:cs="FangSong"/>
          <w:sz w:val="28"/>
          <w:szCs w:val="28"/>
          <w:color w:val="3F3F3F"/>
          <w:spacing w:val="1"/>
        </w:rPr>
        <w:t>多的</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排名在前；</w:t>
      </w:r>
    </w:p>
    <w:p>
      <w:pPr>
        <w:ind w:left="18" w:right="84" w:hanging="1"/>
        <w:spacing w:before="235" w:line="292" w:lineRule="auto"/>
        <w:rPr>
          <w:rFonts w:ascii="FangSong" w:hAnsi="FangSong" w:eastAsia="FangSong" w:cs="FangSong"/>
          <w:sz w:val="28"/>
          <w:szCs w:val="28"/>
        </w:rPr>
      </w:pPr>
      <w:r>
        <w:rPr>
          <w:rFonts w:ascii="FangSong" w:hAnsi="FangSong" w:eastAsia="FangSong" w:cs="FangSong"/>
          <w:sz w:val="28"/>
          <w:szCs w:val="28"/>
          <w:color w:val="3F3F3F"/>
          <w:spacing w:val="2"/>
        </w:rPr>
        <w:t>e.</w:t>
      </w:r>
      <w:r>
        <w:rPr>
          <w:rFonts w:ascii="FangSong" w:hAnsi="FangSong" w:eastAsia="FangSong" w:cs="FangSong"/>
          <w:sz w:val="28"/>
          <w:szCs w:val="28"/>
          <w:color w:val="3F3F3F"/>
          <w:spacing w:val="2"/>
        </w:rPr>
        <w:t xml:space="preserve"> </w:t>
      </w:r>
      <w:r>
        <w:rPr>
          <w:rFonts w:ascii="FangSong" w:hAnsi="FangSong" w:eastAsia="FangSong" w:cs="FangSong"/>
          <w:sz w:val="28"/>
          <w:szCs w:val="28"/>
          <w:color w:val="3F3F3F"/>
          <w:spacing w:val="2"/>
        </w:rPr>
        <w:t>若橙紫原石总数无法区分排名时，则比较小球总数（橙紫小球</w:t>
      </w:r>
      <w:r>
        <w:rPr>
          <w:rFonts w:ascii="FangSong" w:hAnsi="FangSong" w:eastAsia="FangSong" w:cs="FangSong"/>
          <w:sz w:val="28"/>
          <w:szCs w:val="28"/>
          <w:color w:val="3F3F3F"/>
          <w:spacing w:val="1"/>
        </w:rPr>
        <w:t>将关联放大点</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数</w:t>
      </w:r>
      <w:r>
        <w:rPr>
          <w:rFonts w:ascii="FangSong" w:hAnsi="FangSong" w:eastAsia="FangSong" w:cs="FangSong"/>
          <w:sz w:val="28"/>
          <w:szCs w:val="28"/>
          <w:color w:val="3F3F3F"/>
          <w:spacing w:val="-6"/>
        </w:rPr>
        <w:t>），</w:t>
      </w:r>
      <w:r>
        <w:rPr>
          <w:rFonts w:ascii="FangSong" w:hAnsi="FangSong" w:eastAsia="FangSong" w:cs="FangSong"/>
          <w:sz w:val="28"/>
          <w:szCs w:val="28"/>
          <w:color w:val="3F3F3F"/>
          <w:spacing w:val="-1"/>
        </w:rPr>
        <w:t>数量多的排名在前；</w:t>
      </w:r>
    </w:p>
    <w:p>
      <w:pPr>
        <w:ind w:left="19"/>
        <w:spacing w:before="233" w:line="215" w:lineRule="auto"/>
        <w:rPr>
          <w:rFonts w:ascii="FangSong" w:hAnsi="FangSong" w:eastAsia="FangSong" w:cs="FangSong"/>
          <w:sz w:val="28"/>
          <w:szCs w:val="28"/>
        </w:rPr>
      </w:pPr>
      <w:r>
        <w:rPr>
          <w:rFonts w:ascii="FangSong" w:hAnsi="FangSong" w:eastAsia="FangSong" w:cs="FangSong"/>
          <w:sz w:val="28"/>
          <w:szCs w:val="28"/>
          <w:color w:val="3F3F3F"/>
          <w:spacing w:val="-1"/>
        </w:rPr>
        <w:t>f.</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若小球总数无法区分排名时，则比较黄牌总数，数量少的排名在前；</w:t>
      </w:r>
    </w:p>
    <w:p>
      <w:pPr>
        <w:spacing w:before="235" w:line="211" w:lineRule="auto"/>
        <w:jc w:val="right"/>
        <w:rPr>
          <w:rFonts w:ascii="FangSong" w:hAnsi="FangSong" w:eastAsia="FangSong" w:cs="FangSong"/>
          <w:sz w:val="28"/>
          <w:szCs w:val="28"/>
        </w:rPr>
      </w:pPr>
      <w:r>
        <w:rPr>
          <w:rFonts w:ascii="FangSong" w:hAnsi="FangSong" w:eastAsia="FangSong" w:cs="FangSong"/>
          <w:sz w:val="28"/>
          <w:szCs w:val="28"/>
          <w:color w:val="3F3F3F"/>
          <w:spacing w:val="-4"/>
        </w:rPr>
        <w:t>g.</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若按照以上规则仍无法区分排名，则并列排名或进行附加赛直到区分出排名。</w:t>
      </w:r>
    </w:p>
    <w:p>
      <w:pPr>
        <w:ind w:left="70"/>
        <w:spacing w:before="239" w:line="218" w:lineRule="auto"/>
        <w:outlineLvl w:val="1"/>
        <w:rPr>
          <w:rFonts w:ascii="FangSong" w:hAnsi="FangSong" w:eastAsia="FangSong" w:cs="FangSong"/>
          <w:sz w:val="28"/>
          <w:szCs w:val="28"/>
        </w:rPr>
      </w:pPr>
      <w:bookmarkStart w:name="bookmark62" w:id="89"/>
      <w:bookmarkEnd w:id="89"/>
      <w:r>
        <w:rPr>
          <w:rFonts w:ascii="FangSong" w:hAnsi="FangSong" w:eastAsia="FangSong" w:cs="FangSong"/>
          <w:sz w:val="28"/>
          <w:szCs w:val="28"/>
          <w:color w:val="006BE4"/>
          <w:spacing w:val="-10"/>
        </w:rPr>
        <w:t>(4)队伍成绩</w:t>
      </w:r>
    </w:p>
    <w:p>
      <w:pPr>
        <w:spacing w:line="218" w:lineRule="auto"/>
        <w:sectPr>
          <w:headerReference w:type="default" r:id="rId48"/>
          <w:footerReference w:type="default" r:id="rId98"/>
          <w:pgSz w:w="11900" w:h="16840"/>
          <w:pgMar w:top="1158" w:right="994" w:bottom="1383" w:left="1076" w:header="589" w:footer="1040" w:gutter="0"/>
        </w:sectPr>
        <w:rPr>
          <w:rFonts w:ascii="FangSong" w:hAnsi="FangSong" w:eastAsia="FangSong" w:cs="FangSong"/>
          <w:sz w:val="28"/>
          <w:szCs w:val="28"/>
        </w:rPr>
      </w:pPr>
    </w:p>
    <w:p>
      <w:pPr>
        <w:pStyle w:val="BodyText"/>
        <w:spacing w:line="268" w:lineRule="auto"/>
        <w:rPr/>
      </w:pPr>
      <w:r>
        <w:pict>
          <v:shape id="_x0000_s104" style="position:absolute;margin-left:0pt;margin-top:11.9032pt;mso-position-vertical-relative:text;mso-position-horizontal-relative:text;width:487.3pt;height:0.5pt;z-index:251786240;" fillcolor="#000000" filled="true" stroked="false" coordsize="9745,10" coordorigin="0,0" path="m,l9745,0l9745,9l0,9l0,0xe"/>
        </w:pict>
      </w:r>
      <w:r/>
    </w:p>
    <w:p>
      <w:pPr>
        <w:pStyle w:val="BodyText"/>
        <w:spacing w:line="269" w:lineRule="auto"/>
        <w:rPr/>
      </w:pPr>
      <w:r/>
    </w:p>
    <w:p>
      <w:pPr>
        <w:ind w:left="20" w:firstLine="547"/>
        <w:spacing w:before="91" w:line="365" w:lineRule="auto"/>
        <w:rPr>
          <w:rFonts w:ascii="FangSong" w:hAnsi="FangSong" w:eastAsia="FangSong" w:cs="FangSong"/>
          <w:sz w:val="28"/>
          <w:szCs w:val="28"/>
        </w:rPr>
      </w:pPr>
      <w:r>
        <w:rPr>
          <w:rFonts w:ascii="FangSong" w:hAnsi="FangSong" w:eastAsia="FangSong" w:cs="FangSong"/>
          <w:sz w:val="28"/>
          <w:szCs w:val="28"/>
          <w:color w:val="3F3F3F"/>
          <w:spacing w:val="-2"/>
        </w:rPr>
        <w:t>根据组委会的赛制安排，一支队伍将存在以下的成绩。组委会将以淘汰赛成</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2"/>
        </w:rPr>
        <w:t>绩进行奖项的颁发。</w:t>
      </w:r>
    </w:p>
    <w:p>
      <w:pPr>
        <w:ind w:left="24"/>
        <w:spacing w:line="239" w:lineRule="auto"/>
        <w:rPr>
          <w:rFonts w:ascii="FangSong" w:hAnsi="FangSong" w:eastAsia="FangSong" w:cs="FangSong"/>
          <w:sz w:val="28"/>
          <w:szCs w:val="28"/>
        </w:rPr>
      </w:pPr>
      <w:r>
        <w:rPr>
          <w:rFonts w:ascii="Wingdings" w:hAnsi="Wingdings" w:eastAsia="Wingdings" w:cs="Wingdings"/>
          <w:sz w:val="28"/>
          <w:szCs w:val="28"/>
          <w:color w:val="006BE4"/>
          <w:spacing w:val="-9"/>
        </w:rPr>
        <w:t>l </w:t>
      </w:r>
      <w:r>
        <w:rPr>
          <w:rFonts w:ascii="FangSong" w:hAnsi="FangSong" w:eastAsia="FangSong" w:cs="FangSong"/>
          <w:sz w:val="28"/>
          <w:szCs w:val="28"/>
          <w:color w:val="006BE4"/>
          <w:spacing w:val="-9"/>
        </w:rPr>
        <w:t>练习赛成绩</w:t>
      </w:r>
    </w:p>
    <w:p>
      <w:pPr>
        <w:ind w:left="20" w:firstLine="559"/>
        <w:spacing w:before="209" w:line="365" w:lineRule="auto"/>
        <w:rPr>
          <w:rFonts w:ascii="FangSong" w:hAnsi="FangSong" w:eastAsia="FangSong" w:cs="FangSong"/>
          <w:sz w:val="28"/>
          <w:szCs w:val="28"/>
        </w:rPr>
      </w:pPr>
      <w:r>
        <w:rPr>
          <w:rFonts w:ascii="FangSong" w:hAnsi="FangSong" w:eastAsia="FangSong" w:cs="FangSong"/>
          <w:sz w:val="28"/>
          <w:szCs w:val="28"/>
          <w:color w:val="3F3F3F"/>
          <w:spacing w:val="-2"/>
        </w:rPr>
        <w:t>练习赛结束后，组委会将记录各支队伍的比赛成绩，但不</w:t>
      </w:r>
      <w:r>
        <w:rPr>
          <w:rFonts w:ascii="FangSong" w:hAnsi="FangSong" w:eastAsia="FangSong" w:cs="FangSong"/>
          <w:sz w:val="28"/>
          <w:szCs w:val="28"/>
          <w:color w:val="3F3F3F"/>
          <w:spacing w:val="-3"/>
        </w:rPr>
        <w:t>会计入正式比赛成</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6"/>
        </w:rPr>
        <w:t>绩中。</w:t>
      </w:r>
    </w:p>
    <w:p>
      <w:pPr>
        <w:ind w:left="24"/>
        <w:spacing w:line="238" w:lineRule="auto"/>
        <w:rPr>
          <w:rFonts w:ascii="FangSong" w:hAnsi="FangSong" w:eastAsia="FangSong" w:cs="FangSong"/>
          <w:sz w:val="28"/>
          <w:szCs w:val="28"/>
        </w:rPr>
      </w:pPr>
      <w:r>
        <w:rPr>
          <w:rFonts w:ascii="Wingdings" w:hAnsi="Wingdings" w:eastAsia="Wingdings" w:cs="Wingdings"/>
          <w:sz w:val="28"/>
          <w:szCs w:val="28"/>
          <w:color w:val="006BE4"/>
          <w:spacing w:val="-6"/>
        </w:rPr>
        <w:t>l</w:t>
      </w:r>
      <w:r>
        <w:rPr>
          <w:rFonts w:ascii="Wingdings" w:hAnsi="Wingdings" w:eastAsia="Wingdings" w:cs="Wingdings"/>
          <w:sz w:val="28"/>
          <w:szCs w:val="28"/>
          <w:color w:val="006BE4"/>
          <w:spacing w:val="-25"/>
        </w:rPr>
        <w:t xml:space="preserve"> </w:t>
      </w:r>
      <w:r>
        <w:rPr>
          <w:rFonts w:ascii="FangSong" w:hAnsi="FangSong" w:eastAsia="FangSong" w:cs="FangSong"/>
          <w:sz w:val="28"/>
          <w:szCs w:val="28"/>
          <w:color w:val="006BE4"/>
          <w:spacing w:val="-6"/>
        </w:rPr>
        <w:t>排位赛成绩</w:t>
      </w:r>
    </w:p>
    <w:p>
      <w:pPr>
        <w:ind w:left="18" w:firstLine="555"/>
        <w:spacing w:before="212" w:line="365" w:lineRule="auto"/>
        <w:rPr>
          <w:rFonts w:ascii="FangSong" w:hAnsi="FangSong" w:eastAsia="FangSong" w:cs="FangSong"/>
          <w:sz w:val="28"/>
          <w:szCs w:val="28"/>
        </w:rPr>
      </w:pPr>
      <w:r>
        <w:rPr>
          <w:rFonts w:ascii="FangSong" w:hAnsi="FangSong" w:eastAsia="FangSong" w:cs="FangSong"/>
          <w:sz w:val="28"/>
          <w:szCs w:val="28"/>
          <w:color w:val="3F3F3F"/>
          <w:spacing w:val="-2"/>
        </w:rPr>
        <w:t>排位赛结束后，各支队伍将按照积分排名规则进行排名，排名靠前的一</w:t>
      </w:r>
      <w:r>
        <w:rPr>
          <w:rFonts w:ascii="FangSong" w:hAnsi="FangSong" w:eastAsia="FangSong" w:cs="FangSong"/>
          <w:sz w:val="28"/>
          <w:szCs w:val="28"/>
          <w:color w:val="3F3F3F"/>
          <w:spacing w:val="-3"/>
        </w:rPr>
        <w:t>定数</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5"/>
        </w:rPr>
        <w:t>量（一般为2</w:t>
      </w:r>
      <w:r>
        <w:rPr>
          <w:rFonts w:ascii="FangSong" w:hAnsi="FangSong" w:eastAsia="FangSong" w:cs="FangSong"/>
          <w:sz w:val="13"/>
          <w:szCs w:val="13"/>
          <w:color w:val="3F3F3F"/>
          <w:spacing w:val="-5"/>
          <w:position w:val="14"/>
        </w:rPr>
        <w:t>n</w:t>
      </w:r>
      <w:r>
        <w:rPr>
          <w:rFonts w:ascii="FangSong" w:hAnsi="FangSong" w:eastAsia="FangSong" w:cs="FangSong"/>
          <w:sz w:val="13"/>
          <w:szCs w:val="13"/>
          <w:color w:val="3F3F3F"/>
          <w:spacing w:val="-5"/>
          <w:position w:val="14"/>
        </w:rPr>
        <w:t xml:space="preserve"> </w:t>
      </w:r>
      <w:r>
        <w:rPr>
          <w:rFonts w:ascii="FangSong" w:hAnsi="FangSong" w:eastAsia="FangSong" w:cs="FangSong"/>
          <w:sz w:val="28"/>
          <w:szCs w:val="28"/>
          <w:color w:val="3F3F3F"/>
          <w:spacing w:val="-5"/>
        </w:rPr>
        <w:t>）的队伍晋级淘汰赛。</w:t>
      </w:r>
    </w:p>
    <w:p>
      <w:pPr>
        <w:ind w:left="24"/>
        <w:spacing w:line="239" w:lineRule="auto"/>
        <w:rPr>
          <w:rFonts w:ascii="FangSong" w:hAnsi="FangSong" w:eastAsia="FangSong" w:cs="FangSong"/>
          <w:sz w:val="28"/>
          <w:szCs w:val="28"/>
        </w:rPr>
      </w:pPr>
      <w:r>
        <w:rPr>
          <w:rFonts w:ascii="Wingdings" w:hAnsi="Wingdings" w:eastAsia="Wingdings" w:cs="Wingdings"/>
          <w:sz w:val="28"/>
          <w:szCs w:val="28"/>
          <w:color w:val="006BE4"/>
          <w:spacing w:val="-9"/>
        </w:rPr>
        <w:t>l </w:t>
      </w:r>
      <w:r>
        <w:rPr>
          <w:rFonts w:ascii="FangSong" w:hAnsi="FangSong" w:eastAsia="FangSong" w:cs="FangSong"/>
          <w:sz w:val="28"/>
          <w:szCs w:val="28"/>
          <w:color w:val="006BE4"/>
          <w:spacing w:val="-9"/>
        </w:rPr>
        <w:t>淘汰赛成绩</w:t>
      </w:r>
    </w:p>
    <w:p>
      <w:pPr>
        <w:ind w:left="582"/>
        <w:spacing w:before="210" w:line="216" w:lineRule="auto"/>
        <w:rPr>
          <w:rFonts w:ascii="FangSong" w:hAnsi="FangSong" w:eastAsia="FangSong" w:cs="FangSong"/>
          <w:sz w:val="28"/>
          <w:szCs w:val="28"/>
        </w:rPr>
      </w:pPr>
      <w:r>
        <w:rPr>
          <w:rFonts w:ascii="FangSong" w:hAnsi="FangSong" w:eastAsia="FangSong" w:cs="FangSong"/>
          <w:sz w:val="28"/>
          <w:szCs w:val="28"/>
          <w:color w:val="3F3F3F"/>
          <w:spacing w:val="-1"/>
        </w:rPr>
        <w:t>淘汰赛结束后，各支队伍将按照晋级情况并结合排名规则进行排名。</w:t>
      </w:r>
    </w:p>
    <w:p>
      <w:pPr>
        <w:ind w:left="16"/>
        <w:spacing w:before="198" w:line="226" w:lineRule="auto"/>
        <w:outlineLvl w:val="0"/>
        <w:rPr>
          <w:rFonts w:ascii="SimHei" w:hAnsi="SimHei" w:eastAsia="SimHei" w:cs="SimHei"/>
          <w:sz w:val="31"/>
          <w:szCs w:val="31"/>
        </w:rPr>
      </w:pPr>
      <w:bookmarkStart w:name="bookmark63" w:id="90"/>
      <w:bookmarkEnd w:id="90"/>
      <w:bookmarkStart w:name="bookmark64" w:id="91"/>
      <w:bookmarkEnd w:id="91"/>
      <w:r>
        <w:rPr>
          <w:rFonts w:ascii="SimHei" w:hAnsi="SimHei" w:eastAsia="SimHei" w:cs="SimHei"/>
          <w:sz w:val="31"/>
          <w:szCs w:val="31"/>
          <w:color w:val="006BE4"/>
          <w:spacing w:val="7"/>
        </w:rPr>
        <w:t>十、申诉及仲裁</w:t>
      </w:r>
    </w:p>
    <w:p>
      <w:pPr>
        <w:ind w:left="38"/>
        <w:spacing w:before="181" w:line="229" w:lineRule="auto"/>
        <w:outlineLvl w:val="0"/>
        <w:rPr>
          <w:rFonts w:ascii="KaiTi" w:hAnsi="KaiTi" w:eastAsia="KaiTi" w:cs="KaiTi"/>
          <w:sz w:val="31"/>
          <w:szCs w:val="31"/>
        </w:rPr>
      </w:pPr>
      <w:bookmarkStart w:name="bookmark98" w:id="92"/>
      <w:bookmarkEnd w:id="92"/>
      <w:r>
        <w:rPr>
          <w:rFonts w:ascii="KaiTi" w:hAnsi="KaiTi" w:eastAsia="KaiTi" w:cs="KaiTi"/>
          <w:sz w:val="31"/>
          <w:szCs w:val="31"/>
          <w:color w:val="006BE4"/>
          <w:spacing w:val="4"/>
        </w:rPr>
        <w:t>（一）申诉发起</w:t>
      </w:r>
    </w:p>
    <w:p>
      <w:pPr>
        <w:ind w:left="16" w:firstLine="556"/>
        <w:spacing w:before="212" w:line="369" w:lineRule="auto"/>
        <w:rPr>
          <w:rFonts w:ascii="FangSong" w:hAnsi="FangSong" w:eastAsia="FangSong" w:cs="FangSong"/>
          <w:sz w:val="28"/>
          <w:szCs w:val="28"/>
        </w:rPr>
      </w:pPr>
      <w:r>
        <w:rPr>
          <w:rFonts w:ascii="FangSong" w:hAnsi="FangSong" w:eastAsia="FangSong" w:cs="FangSong"/>
          <w:sz w:val="28"/>
          <w:szCs w:val="28"/>
          <w:color w:val="3F3F3F"/>
          <w:spacing w:val="-2"/>
        </w:rPr>
        <w:t>若参赛队伍对一局比赛结果存在异议，应由队长在当局比赛结束时向裁判提</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出申诉。裁判应对异议内容进行解释并给出处理意见。若异议方接受处理意见，</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则确认最终成绩；若不能接受，则由队长向裁判描述问题，由裁判在成绩记录单</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4"/>
        </w:rPr>
        <w:t>上填写异议内容。</w:t>
      </w:r>
      <w:r>
        <w:rPr>
          <w:rFonts w:ascii="FangSong" w:hAnsi="FangSong" w:eastAsia="FangSong" w:cs="FangSong"/>
          <w:sz w:val="28"/>
          <w:szCs w:val="28"/>
          <w:color w:val="3F3F3F"/>
          <w:spacing w:val="-70"/>
        </w:rPr>
        <w:t xml:space="preserve"> </w:t>
      </w:r>
      <w:r>
        <w:rPr>
          <w:rFonts w:ascii="FangSong" w:hAnsi="FangSong" w:eastAsia="FangSong" w:cs="FangSong"/>
          <w:sz w:val="28"/>
          <w:szCs w:val="28"/>
          <w:color w:val="3F3F3F"/>
          <w:spacing w:val="-4"/>
        </w:rPr>
        <w:t>同时，裁判要对比赛结束时的赛场情况进行多角度拍照记录。</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上述处理后，所有选手有序退场并等待组委会后续仲裁处理，不得干扰后面比赛</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3"/>
        </w:rPr>
        <w:t>的正常进行。</w:t>
      </w:r>
    </w:p>
    <w:p>
      <w:pPr>
        <w:ind w:left="17" w:firstLine="555"/>
        <w:spacing w:before="2" w:line="357" w:lineRule="auto"/>
        <w:rPr>
          <w:rFonts w:ascii="FangSong" w:hAnsi="FangSong" w:eastAsia="FangSong" w:cs="FangSong"/>
          <w:sz w:val="28"/>
          <w:szCs w:val="28"/>
        </w:rPr>
      </w:pPr>
      <w:r>
        <w:rPr>
          <w:rFonts w:ascii="FangSong" w:hAnsi="FangSong" w:eastAsia="FangSong" w:cs="FangSong"/>
          <w:sz w:val="28"/>
          <w:szCs w:val="28"/>
          <w:color w:val="3F3F3F"/>
          <w:spacing w:val="-2"/>
        </w:rPr>
        <w:t>若参赛队伍在当局比赛结束时没有提出异议，但赛后又发起申诉，仲裁组可</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不受理此类申诉。</w:t>
      </w:r>
    </w:p>
    <w:p>
      <w:pPr>
        <w:ind w:left="38"/>
        <w:spacing w:line="229" w:lineRule="auto"/>
        <w:outlineLvl w:val="0"/>
        <w:rPr>
          <w:rFonts w:ascii="KaiTi" w:hAnsi="KaiTi" w:eastAsia="KaiTi" w:cs="KaiTi"/>
          <w:sz w:val="31"/>
          <w:szCs w:val="31"/>
        </w:rPr>
      </w:pPr>
      <w:bookmarkStart w:name="bookmark65" w:id="93"/>
      <w:bookmarkEnd w:id="93"/>
      <w:r>
        <w:rPr>
          <w:rFonts w:ascii="KaiTi" w:hAnsi="KaiTi" w:eastAsia="KaiTi" w:cs="KaiTi"/>
          <w:sz w:val="31"/>
          <w:szCs w:val="31"/>
          <w:color w:val="006BE4"/>
          <w:spacing w:val="4"/>
        </w:rPr>
        <w:t>（二）申诉流程</w:t>
      </w:r>
    </w:p>
    <w:p>
      <w:pPr>
        <w:ind w:left="9" w:firstLine="568"/>
        <w:spacing w:before="213"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工作人员将指引申请仲裁的队伍前往组委会仲裁组工作区，申</w:t>
      </w:r>
      <w:r>
        <w:rPr>
          <w:rFonts w:ascii="FangSong" w:hAnsi="FangSong" w:eastAsia="FangSong" w:cs="FangSong"/>
          <w:sz w:val="28"/>
          <w:szCs w:val="28"/>
          <w:color w:val="3F3F3F"/>
          <w:spacing w:val="-3"/>
        </w:rPr>
        <w:t>诉陪同人员只</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能是该队队友。申诉人员先按照要求填写申诉表，然后要冷静客观、逻辑清晰地</w:t>
      </w:r>
      <w:r>
        <w:rPr>
          <w:rFonts w:ascii="FangSong" w:hAnsi="FangSong" w:eastAsia="FangSong" w:cs="FangSong"/>
          <w:sz w:val="28"/>
          <w:szCs w:val="28"/>
          <w:color w:val="3F3F3F"/>
          <w:spacing w:val="6"/>
        </w:rPr>
        <w:t xml:space="preserve"> </w:t>
      </w:r>
      <w:r>
        <w:rPr>
          <w:rFonts w:ascii="FangSong" w:hAnsi="FangSong" w:eastAsia="FangSong" w:cs="FangSong"/>
          <w:sz w:val="28"/>
          <w:szCs w:val="28"/>
          <w:color w:val="3F3F3F"/>
        </w:rPr>
        <w:t>表达申诉内容，仲裁人员有权拒绝听取一切情绪</w:t>
      </w:r>
      <w:r>
        <w:rPr>
          <w:rFonts w:ascii="FangSong" w:hAnsi="FangSong" w:eastAsia="FangSong" w:cs="FangSong"/>
          <w:sz w:val="28"/>
          <w:szCs w:val="28"/>
          <w:color w:val="3F3F3F"/>
          <w:spacing w:val="-1"/>
        </w:rPr>
        <w:t>化非客观的表达内容。</w:t>
      </w:r>
    </w:p>
    <w:p>
      <w:pPr>
        <w:spacing w:line="369" w:lineRule="auto"/>
        <w:sectPr>
          <w:headerReference w:type="default" r:id="rId78"/>
          <w:footerReference w:type="default" r:id="rId99"/>
          <w:pgSz w:w="11900" w:h="16840"/>
          <w:pgMar w:top="1158" w:right="1075" w:bottom="1383" w:left="1076" w:header="589" w:footer="1040" w:gutter="0"/>
        </w:sectPr>
        <w:rPr>
          <w:rFonts w:ascii="FangSong" w:hAnsi="FangSong" w:eastAsia="FangSong" w:cs="FangSong"/>
          <w:sz w:val="28"/>
          <w:szCs w:val="28"/>
        </w:rPr>
      </w:pPr>
    </w:p>
    <w:p>
      <w:pPr>
        <w:pStyle w:val="BodyText"/>
        <w:spacing w:line="268" w:lineRule="auto"/>
        <w:rPr/>
      </w:pPr>
      <w:r>
        <w:pict>
          <v:shape id="_x0000_s106" style="position:absolute;margin-left:0pt;margin-top:11.8807pt;mso-position-vertical-relative:text;mso-position-horizontal-relative:text;width:487.3pt;height:0.5pt;z-index:251793408;" fillcolor="#000000" filled="true" stroked="false" coordsize="9745,10" coordorigin="0,0" path="m,l9745,0l9745,9l0,9l0,0xe"/>
        </w:pict>
      </w:r>
      <w:r/>
    </w:p>
    <w:p>
      <w:pPr>
        <w:pStyle w:val="BodyText"/>
        <w:spacing w:line="269" w:lineRule="auto"/>
        <w:rPr/>
      </w:pPr>
      <w:r/>
    </w:p>
    <w:p>
      <w:pPr>
        <w:ind w:left="17" w:right="81" w:firstLine="554"/>
        <w:spacing w:before="91" w:line="358" w:lineRule="auto"/>
        <w:rPr>
          <w:rFonts w:ascii="FangSong" w:hAnsi="FangSong" w:eastAsia="FangSong" w:cs="FangSong"/>
          <w:sz w:val="28"/>
          <w:szCs w:val="28"/>
        </w:rPr>
      </w:pPr>
      <w:r>
        <w:rPr>
          <w:rFonts w:ascii="FangSong" w:hAnsi="FangSong" w:eastAsia="FangSong" w:cs="FangSong"/>
          <w:sz w:val="28"/>
          <w:szCs w:val="28"/>
          <w:color w:val="3F3F3F"/>
          <w:spacing w:val="-2"/>
        </w:rPr>
        <w:t>仲裁人员只接受当场比赛裁判提供的证据，其他一切形式的照片、视频等均</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不可作为仲裁的依据。</w:t>
      </w:r>
    </w:p>
    <w:p>
      <w:pPr>
        <w:ind w:left="38"/>
        <w:spacing w:line="229" w:lineRule="auto"/>
        <w:outlineLvl w:val="0"/>
        <w:rPr>
          <w:rFonts w:ascii="KaiTi" w:hAnsi="KaiTi" w:eastAsia="KaiTi" w:cs="KaiTi"/>
          <w:sz w:val="31"/>
          <w:szCs w:val="31"/>
        </w:rPr>
      </w:pPr>
      <w:bookmarkStart w:name="bookmark66" w:id="94"/>
      <w:bookmarkEnd w:id="94"/>
      <w:r>
        <w:rPr>
          <w:rFonts w:ascii="KaiTi" w:hAnsi="KaiTi" w:eastAsia="KaiTi" w:cs="KaiTi"/>
          <w:sz w:val="31"/>
          <w:szCs w:val="31"/>
          <w:color w:val="006BE4"/>
          <w:spacing w:val="4"/>
        </w:rPr>
        <w:t>（三）申诉结果</w:t>
      </w:r>
    </w:p>
    <w:p>
      <w:pPr>
        <w:ind w:left="9" w:right="81" w:firstLine="562"/>
        <w:spacing w:before="207" w:line="365" w:lineRule="auto"/>
        <w:jc w:val="both"/>
        <w:rPr>
          <w:rFonts w:ascii="FangSong" w:hAnsi="FangSong" w:eastAsia="FangSong" w:cs="FangSong"/>
          <w:sz w:val="28"/>
          <w:szCs w:val="28"/>
        </w:rPr>
      </w:pPr>
      <w:r>
        <w:rPr>
          <w:rFonts w:ascii="FangSong" w:hAnsi="FangSong" w:eastAsia="FangSong" w:cs="FangSong"/>
          <w:sz w:val="28"/>
          <w:szCs w:val="28"/>
          <w:color w:val="3F3F3F"/>
          <w:spacing w:val="7"/>
        </w:rPr>
        <w:t>仲裁组将根据申诉人员的描述和当场比赛裁判提供</w:t>
      </w:r>
      <w:r>
        <w:rPr>
          <w:rFonts w:ascii="FangSong" w:hAnsi="FangSong" w:eastAsia="FangSong" w:cs="FangSong"/>
          <w:sz w:val="28"/>
          <w:szCs w:val="28"/>
          <w:color w:val="3F3F3F"/>
          <w:spacing w:val="6"/>
        </w:rPr>
        <w:t>的证据慎重作出仲裁结</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果，仲裁结果即为本次申诉的最终结果，裁判长会在申诉表上填写仲裁结果，并</w:t>
      </w:r>
      <w:r>
        <w:rPr>
          <w:rFonts w:ascii="FangSong" w:hAnsi="FangSong" w:eastAsia="FangSong" w:cs="FangSong"/>
          <w:sz w:val="28"/>
          <w:szCs w:val="28"/>
          <w:color w:val="3F3F3F"/>
          <w:spacing w:val="6"/>
        </w:rPr>
        <w:t xml:space="preserve"> </w:t>
      </w:r>
      <w:r>
        <w:rPr>
          <w:rFonts w:ascii="FangSong" w:hAnsi="FangSong" w:eastAsia="FangSong" w:cs="FangSong"/>
          <w:sz w:val="28"/>
          <w:szCs w:val="28"/>
          <w:color w:val="3F3F3F"/>
          <w:spacing w:val="-10"/>
        </w:rPr>
        <w:t>对该结果做出一定解释，申诉队伍不得以任何理由再次申诉。仲裁结果只能是“维</w:t>
      </w:r>
      <w:r>
        <w:rPr>
          <w:rFonts w:ascii="FangSong" w:hAnsi="FangSong" w:eastAsia="FangSong" w:cs="FangSong"/>
          <w:sz w:val="28"/>
          <w:szCs w:val="28"/>
          <w:color w:val="3F3F3F"/>
          <w:spacing w:val="16"/>
        </w:rPr>
        <w:t xml:space="preserve"> </w:t>
      </w:r>
      <w:r>
        <w:rPr>
          <w:rFonts w:ascii="FangSong" w:hAnsi="FangSong" w:eastAsia="FangSong" w:cs="FangSong"/>
          <w:sz w:val="28"/>
          <w:szCs w:val="28"/>
          <w:color w:val="3F3F3F"/>
          <w:spacing w:val="-6"/>
        </w:rPr>
        <w:t>持原判”或</w:t>
      </w:r>
      <w:r>
        <w:rPr>
          <w:rFonts w:ascii="FangSong" w:hAnsi="FangSong" w:eastAsia="FangSong" w:cs="FangSong"/>
          <w:sz w:val="28"/>
          <w:szCs w:val="28"/>
          <w:color w:val="3F3F3F"/>
          <w:spacing w:val="-106"/>
        </w:rPr>
        <w:t xml:space="preserve"> </w:t>
      </w:r>
      <w:r>
        <w:rPr>
          <w:rFonts w:ascii="FangSong" w:hAnsi="FangSong" w:eastAsia="FangSong" w:cs="FangSong"/>
          <w:sz w:val="28"/>
          <w:szCs w:val="28"/>
          <w:color w:val="3F3F3F"/>
          <w:spacing w:val="-6"/>
        </w:rPr>
        <w:t>“</w:t>
      </w:r>
      <w:r>
        <w:rPr>
          <w:rFonts w:ascii="FangSong" w:hAnsi="FangSong" w:eastAsia="FangSong" w:cs="FangSong"/>
          <w:sz w:val="28"/>
          <w:szCs w:val="28"/>
          <w:color w:val="3F3F3F"/>
          <w:spacing w:val="-102"/>
        </w:rPr>
        <w:t xml:space="preserve"> </w:t>
      </w:r>
      <w:r>
        <w:rPr>
          <w:rFonts w:ascii="FangSong" w:hAnsi="FangSong" w:eastAsia="FangSong" w:cs="FangSong"/>
          <w:sz w:val="28"/>
          <w:szCs w:val="28"/>
          <w:color w:val="3F3F3F"/>
          <w:spacing w:val="-6"/>
        </w:rPr>
        <w:t>改判”，一旦仲裁组公布</w:t>
      </w:r>
      <w:r>
        <w:rPr>
          <w:rFonts w:ascii="FangSong" w:hAnsi="FangSong" w:eastAsia="FangSong" w:cs="FangSong"/>
          <w:sz w:val="28"/>
          <w:szCs w:val="28"/>
          <w:color w:val="3F3F3F"/>
          <w:spacing w:val="-106"/>
        </w:rPr>
        <w:t xml:space="preserve"> </w:t>
      </w:r>
      <w:r>
        <w:rPr>
          <w:rFonts w:ascii="FangSong" w:hAnsi="FangSong" w:eastAsia="FangSong" w:cs="FangSong"/>
          <w:sz w:val="28"/>
          <w:szCs w:val="28"/>
          <w:color w:val="3F3F3F"/>
          <w:spacing w:val="-6"/>
        </w:rPr>
        <w:t>“</w:t>
      </w:r>
      <w:r>
        <w:rPr>
          <w:rFonts w:ascii="FangSong" w:hAnsi="FangSong" w:eastAsia="FangSong" w:cs="FangSong"/>
          <w:sz w:val="28"/>
          <w:szCs w:val="28"/>
          <w:color w:val="3F3F3F"/>
          <w:spacing w:val="-102"/>
        </w:rPr>
        <w:t xml:space="preserve"> </w:t>
      </w:r>
      <w:r>
        <w:rPr>
          <w:rFonts w:ascii="FangSong" w:hAnsi="FangSong" w:eastAsia="FangSong" w:cs="FangSong"/>
          <w:sz w:val="28"/>
          <w:szCs w:val="28"/>
          <w:color w:val="3F3F3F"/>
          <w:spacing w:val="-6"/>
        </w:rPr>
        <w:t>改判”，当局比赛的对手方必须接受并</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配合，不得以任何方式提出申诉。</w:t>
      </w:r>
    </w:p>
    <w:p>
      <w:pPr>
        <w:ind w:left="16"/>
        <w:spacing w:line="226" w:lineRule="auto"/>
        <w:outlineLvl w:val="0"/>
        <w:rPr>
          <w:rFonts w:ascii="SimHei" w:hAnsi="SimHei" w:eastAsia="SimHei" w:cs="SimHei"/>
          <w:sz w:val="31"/>
          <w:szCs w:val="31"/>
        </w:rPr>
      </w:pPr>
      <w:bookmarkStart w:name="bookmark67" w:id="95"/>
      <w:bookmarkEnd w:id="95"/>
      <w:bookmarkStart w:name="bookmark68" w:id="96"/>
      <w:bookmarkEnd w:id="96"/>
      <w:r>
        <w:rPr>
          <w:rFonts w:ascii="SimHei" w:hAnsi="SimHei" w:eastAsia="SimHei" w:cs="SimHei"/>
          <w:sz w:val="31"/>
          <w:szCs w:val="31"/>
          <w:color w:val="006BE4"/>
          <w:spacing w:val="8"/>
        </w:rPr>
        <w:t>十一、参赛文明守则</w:t>
      </w:r>
    </w:p>
    <w:p>
      <w:pPr>
        <w:ind w:left="38"/>
        <w:spacing w:before="180" w:line="229" w:lineRule="auto"/>
        <w:outlineLvl w:val="0"/>
        <w:rPr>
          <w:rFonts w:ascii="KaiTi" w:hAnsi="KaiTi" w:eastAsia="KaiTi" w:cs="KaiTi"/>
          <w:sz w:val="31"/>
          <w:szCs w:val="31"/>
        </w:rPr>
      </w:pPr>
      <w:bookmarkStart w:name="bookmark99" w:id="97"/>
      <w:bookmarkEnd w:id="97"/>
      <w:r>
        <w:rPr>
          <w:rFonts w:ascii="KaiTi" w:hAnsi="KaiTi" w:eastAsia="KaiTi" w:cs="KaiTi"/>
          <w:sz w:val="31"/>
          <w:szCs w:val="31"/>
          <w:color w:val="006BE4"/>
          <w:spacing w:val="5"/>
        </w:rPr>
        <w:t>（一）遵守赛场秩序</w:t>
      </w:r>
    </w:p>
    <w:p>
      <w:pPr>
        <w:ind w:left="14" w:right="81" w:firstLine="561"/>
        <w:spacing w:before="210" w:line="370" w:lineRule="auto"/>
        <w:jc w:val="both"/>
        <w:rPr>
          <w:rFonts w:ascii="FangSong" w:hAnsi="FangSong" w:eastAsia="FangSong" w:cs="FangSong"/>
          <w:sz w:val="28"/>
          <w:szCs w:val="28"/>
        </w:rPr>
      </w:pPr>
      <w:r>
        <w:rPr>
          <w:rFonts w:ascii="FangSong" w:hAnsi="FangSong" w:eastAsia="FangSong" w:cs="FangSong"/>
          <w:sz w:val="28"/>
          <w:szCs w:val="28"/>
          <w:color w:val="3F3F3F"/>
          <w:spacing w:val="-2"/>
        </w:rPr>
        <w:t>参赛选手、教练及其陪同家长等应自觉遵守比赛现场秩序，听从</w:t>
      </w:r>
      <w:r>
        <w:rPr>
          <w:rFonts w:ascii="FangSong" w:hAnsi="FangSong" w:eastAsia="FangSong" w:cs="FangSong"/>
          <w:sz w:val="28"/>
          <w:szCs w:val="28"/>
          <w:color w:val="3F3F3F"/>
          <w:spacing w:val="-3"/>
        </w:rPr>
        <w:t>现场工作人</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员的安排，不得以任何方式干扰比赛进程。一经确认，组委会视现场情况，最高</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1"/>
        </w:rPr>
        <w:t>将驱赶场外人员禁止观赛，最高可取消该队伍全程的比赛成绩。</w:t>
      </w:r>
    </w:p>
    <w:p>
      <w:pPr>
        <w:ind w:left="14" w:firstLine="564"/>
        <w:spacing w:before="159"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如教练及家长在场外指导正在比赛的选手，包括但不限于</w:t>
      </w:r>
      <w:r>
        <w:rPr>
          <w:rFonts w:ascii="FangSong" w:hAnsi="FangSong" w:eastAsia="FangSong" w:cs="FangSong"/>
          <w:sz w:val="28"/>
          <w:szCs w:val="28"/>
          <w:color w:val="3F3F3F"/>
          <w:spacing w:val="-3"/>
        </w:rPr>
        <w:t>场外叫喊、比划手</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势、隔空交流等情形。再如场外人员在场外起哄喧哗，包括但不限于现场大呼小</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2"/>
        </w:rPr>
        <w:t>叫，煽动周围人员情绪，引导选手不配合工作人员等情形。再如参赛选手拒不配</w:t>
      </w:r>
      <w:r>
        <w:rPr>
          <w:rFonts w:ascii="FangSong" w:hAnsi="FangSong" w:eastAsia="FangSong" w:cs="FangSong"/>
          <w:sz w:val="28"/>
          <w:szCs w:val="28"/>
          <w:color w:val="3F3F3F"/>
          <w:spacing w:val="1"/>
        </w:rPr>
        <w:t xml:space="preserve"> </w:t>
      </w:r>
      <w:r>
        <w:rPr>
          <w:rFonts w:ascii="FangSong" w:hAnsi="FangSong" w:eastAsia="FangSong" w:cs="FangSong"/>
          <w:sz w:val="28"/>
          <w:szCs w:val="28"/>
          <w:color w:val="3F3F3F"/>
          <w:spacing w:val="-7"/>
        </w:rPr>
        <w:t>合工作人员安排，包括但不限于拖拉比赛环节</w:t>
      </w:r>
      <w:r>
        <w:rPr>
          <w:rFonts w:ascii="FangSong" w:hAnsi="FangSong" w:eastAsia="FangSong" w:cs="FangSong"/>
          <w:sz w:val="28"/>
          <w:szCs w:val="28"/>
          <w:color w:val="3F3F3F"/>
          <w:spacing w:val="-8"/>
        </w:rPr>
        <w:t>，拒不离场，现场起哄喧哗等情形。</w:t>
      </w:r>
    </w:p>
    <w:p>
      <w:pPr>
        <w:ind w:left="38"/>
        <w:spacing w:before="124" w:line="226" w:lineRule="auto"/>
        <w:outlineLvl w:val="0"/>
        <w:rPr>
          <w:rFonts w:ascii="KaiTi" w:hAnsi="KaiTi" w:eastAsia="KaiTi" w:cs="KaiTi"/>
          <w:sz w:val="31"/>
          <w:szCs w:val="31"/>
        </w:rPr>
      </w:pPr>
      <w:bookmarkStart w:name="bookmark69" w:id="98"/>
      <w:bookmarkEnd w:id="98"/>
      <w:r>
        <w:rPr>
          <w:rFonts w:ascii="KaiTi" w:hAnsi="KaiTi" w:eastAsia="KaiTi" w:cs="KaiTi"/>
          <w:sz w:val="31"/>
          <w:szCs w:val="31"/>
          <w:color w:val="006BE4"/>
          <w:spacing w:val="6"/>
        </w:rPr>
        <w:t>（二）友谊第一，比赛第二</w:t>
      </w:r>
    </w:p>
    <w:p>
      <w:pPr>
        <w:ind w:left="9" w:right="6" w:firstLine="567"/>
        <w:spacing w:before="213" w:line="370" w:lineRule="auto"/>
        <w:jc w:val="both"/>
        <w:rPr>
          <w:rFonts w:ascii="FangSong" w:hAnsi="FangSong" w:eastAsia="FangSong" w:cs="FangSong"/>
          <w:sz w:val="28"/>
          <w:szCs w:val="28"/>
        </w:rPr>
      </w:pPr>
      <w:r>
        <w:rPr>
          <w:rFonts w:ascii="FangSong" w:hAnsi="FangSong" w:eastAsia="FangSong" w:cs="FangSong"/>
          <w:sz w:val="28"/>
          <w:szCs w:val="28"/>
          <w:color w:val="3F3F3F"/>
          <w:spacing w:val="-8"/>
        </w:rPr>
        <w:t>参赛选手、教练及其陪同家长等应秉承“友谊第一，比赛第二”的比</w:t>
      </w:r>
      <w:r>
        <w:rPr>
          <w:rFonts w:ascii="FangSong" w:hAnsi="FangSong" w:eastAsia="FangSong" w:cs="FangSong"/>
          <w:sz w:val="28"/>
          <w:szCs w:val="28"/>
          <w:color w:val="3F3F3F"/>
          <w:spacing w:val="-9"/>
        </w:rPr>
        <w:t>赛精神，</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尊重对手，不得以任何方式侮辱对手，包括但不限于挑衅恐吓、比划手势、口头</w:t>
      </w:r>
      <w:r>
        <w:rPr>
          <w:rFonts w:ascii="FangSong" w:hAnsi="FangSong" w:eastAsia="FangSong" w:cs="FangSong"/>
          <w:sz w:val="28"/>
          <w:szCs w:val="28"/>
          <w:color w:val="3F3F3F"/>
          <w:spacing w:val="6"/>
        </w:rPr>
        <w:t xml:space="preserve"> </w:t>
      </w:r>
      <w:r>
        <w:rPr>
          <w:rFonts w:ascii="FangSong" w:hAnsi="FangSong" w:eastAsia="FangSong" w:cs="FangSong"/>
          <w:sz w:val="28"/>
          <w:szCs w:val="28"/>
          <w:color w:val="3F3F3F"/>
          <w:spacing w:val="-2"/>
        </w:rPr>
        <w:t>谩骂、肢体接触等情形。一经确认，组委会视现场情况，最高将驱赶场外人员禁</w:t>
      </w:r>
      <w:r>
        <w:rPr>
          <w:rFonts w:ascii="FangSong" w:hAnsi="FangSong" w:eastAsia="FangSong" w:cs="FangSong"/>
          <w:sz w:val="28"/>
          <w:szCs w:val="28"/>
          <w:color w:val="3F3F3F"/>
          <w:spacing w:val="6"/>
        </w:rPr>
        <w:t xml:space="preserve"> </w:t>
      </w:r>
      <w:r>
        <w:rPr>
          <w:rFonts w:ascii="FangSong" w:hAnsi="FangSong" w:eastAsia="FangSong" w:cs="FangSong"/>
          <w:sz w:val="28"/>
          <w:szCs w:val="28"/>
          <w:color w:val="3F3F3F"/>
          <w:spacing w:val="-1"/>
        </w:rPr>
        <w:t>止观赛，最高可取消该队伍全程的比赛成绩。</w:t>
      </w:r>
    </w:p>
    <w:p>
      <w:pPr>
        <w:ind w:left="38"/>
        <w:spacing w:before="122" w:line="229" w:lineRule="auto"/>
        <w:outlineLvl w:val="0"/>
        <w:rPr>
          <w:rFonts w:ascii="KaiTi" w:hAnsi="KaiTi" w:eastAsia="KaiTi" w:cs="KaiTi"/>
          <w:sz w:val="31"/>
          <w:szCs w:val="31"/>
        </w:rPr>
      </w:pPr>
      <w:bookmarkStart w:name="bookmark70" w:id="99"/>
      <w:bookmarkEnd w:id="99"/>
      <w:r>
        <w:rPr>
          <w:rFonts w:ascii="KaiTi" w:hAnsi="KaiTi" w:eastAsia="KaiTi" w:cs="KaiTi"/>
          <w:sz w:val="31"/>
          <w:szCs w:val="31"/>
          <w:color w:val="006BE4"/>
          <w:spacing w:val="5"/>
        </w:rPr>
        <w:t>（三）尊重组委会</w:t>
      </w:r>
    </w:p>
    <w:p>
      <w:pPr>
        <w:spacing w:line="229" w:lineRule="auto"/>
        <w:sectPr>
          <w:headerReference w:type="default" r:id="rId48"/>
          <w:footerReference w:type="default" r:id="rId100"/>
          <w:pgSz w:w="11900" w:h="16840"/>
          <w:pgMar w:top="1158" w:right="994" w:bottom="1383" w:left="1076" w:header="589" w:footer="1040" w:gutter="0"/>
        </w:sectPr>
        <w:rPr>
          <w:rFonts w:ascii="KaiTi" w:hAnsi="KaiTi" w:eastAsia="KaiTi" w:cs="KaiTi"/>
          <w:sz w:val="31"/>
          <w:szCs w:val="31"/>
        </w:rPr>
      </w:pPr>
    </w:p>
    <w:p>
      <w:pPr>
        <w:pStyle w:val="BodyText"/>
        <w:spacing w:line="270" w:lineRule="auto"/>
        <w:rPr/>
      </w:pPr>
      <w:r>
        <w:pict>
          <v:shape id="_x0000_s108" style="position:absolute;margin-left:0pt;margin-top:12.0591pt;mso-position-vertical-relative:text;mso-position-horizontal-relative:text;width:487.3pt;height:0.5pt;z-index:251800576;" fillcolor="#000000" filled="true" stroked="false" coordsize="9745,10" coordorigin="0,0" path="m,l9745,0l9745,9l0,9l0,0xe"/>
        </w:pict>
      </w:r>
      <w:r/>
    </w:p>
    <w:p>
      <w:pPr>
        <w:pStyle w:val="BodyText"/>
        <w:spacing w:line="270" w:lineRule="auto"/>
        <w:rPr/>
      </w:pPr>
      <w:r/>
    </w:p>
    <w:p>
      <w:pPr>
        <w:ind w:left="11" w:firstLine="564"/>
        <w:spacing w:before="91" w:line="369" w:lineRule="auto"/>
        <w:jc w:val="both"/>
        <w:rPr>
          <w:rFonts w:ascii="FangSong" w:hAnsi="FangSong" w:eastAsia="FangSong" w:cs="FangSong"/>
          <w:sz w:val="28"/>
          <w:szCs w:val="28"/>
        </w:rPr>
      </w:pPr>
      <w:r>
        <w:rPr>
          <w:rFonts w:ascii="FangSong" w:hAnsi="FangSong" w:eastAsia="FangSong" w:cs="FangSong"/>
          <w:sz w:val="28"/>
          <w:szCs w:val="28"/>
          <w:color w:val="3F3F3F"/>
          <w:spacing w:val="-2"/>
        </w:rPr>
        <w:t>参赛选手、教练及其陪同家长等应尊重组委会人员，包含现场工</w:t>
      </w:r>
      <w:r>
        <w:rPr>
          <w:rFonts w:ascii="FangSong" w:hAnsi="FangSong" w:eastAsia="FangSong" w:cs="FangSong"/>
          <w:sz w:val="28"/>
          <w:szCs w:val="28"/>
          <w:color w:val="3F3F3F"/>
          <w:spacing w:val="-3"/>
        </w:rPr>
        <w:t>作人员、志</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2"/>
        </w:rPr>
        <w:t>愿者、裁判员等，不得以任何方式侮辱、顶撞组委会人员，包括但不限于挑衅恐</w:t>
      </w:r>
      <w:r>
        <w:rPr>
          <w:rFonts w:ascii="FangSong" w:hAnsi="FangSong" w:eastAsia="FangSong" w:cs="FangSong"/>
          <w:sz w:val="28"/>
          <w:szCs w:val="28"/>
          <w:color w:val="3F3F3F"/>
          <w:spacing w:val="4"/>
        </w:rPr>
        <w:t xml:space="preserve"> </w:t>
      </w:r>
      <w:r>
        <w:rPr>
          <w:rFonts w:ascii="FangSong" w:hAnsi="FangSong" w:eastAsia="FangSong" w:cs="FangSong"/>
          <w:sz w:val="28"/>
          <w:szCs w:val="28"/>
          <w:color w:val="3F3F3F"/>
          <w:spacing w:val="-4"/>
        </w:rPr>
        <w:t>吓、比划手势、</w:t>
      </w:r>
      <w:r>
        <w:rPr>
          <w:rFonts w:ascii="FangSong" w:hAnsi="FangSong" w:eastAsia="FangSong" w:cs="FangSong"/>
          <w:sz w:val="28"/>
          <w:szCs w:val="28"/>
          <w:color w:val="3F3F3F"/>
          <w:spacing w:val="-66"/>
        </w:rPr>
        <w:t xml:space="preserve"> </w:t>
      </w:r>
      <w:r>
        <w:rPr>
          <w:rFonts w:ascii="FangSong" w:hAnsi="FangSong" w:eastAsia="FangSong" w:cs="FangSong"/>
          <w:sz w:val="28"/>
          <w:szCs w:val="28"/>
          <w:color w:val="3F3F3F"/>
          <w:spacing w:val="-4"/>
        </w:rPr>
        <w:t>口头谩骂、肢体接触等情形。一经确认，组委会最高可取消该队</w:t>
      </w:r>
      <w:r>
        <w:rPr>
          <w:rFonts w:ascii="FangSong" w:hAnsi="FangSong" w:eastAsia="FangSong" w:cs="FangSong"/>
          <w:sz w:val="28"/>
          <w:szCs w:val="28"/>
          <w:color w:val="3F3F3F"/>
        </w:rPr>
        <w:t xml:space="preserve"> </w:t>
      </w:r>
      <w:r>
        <w:rPr>
          <w:rFonts w:ascii="FangSong" w:hAnsi="FangSong" w:eastAsia="FangSong" w:cs="FangSong"/>
          <w:sz w:val="28"/>
          <w:szCs w:val="28"/>
          <w:color w:val="3F3F3F"/>
          <w:spacing w:val="-1"/>
        </w:rPr>
        <w:t>伍全程的比赛成绩，并永久禁止其相关人员参赛。</w:t>
      </w:r>
    </w:p>
    <w:p>
      <w:pPr>
        <w:spacing w:line="369" w:lineRule="auto"/>
        <w:sectPr>
          <w:headerReference w:type="default" r:id="rId16"/>
          <w:footerReference w:type="default" r:id="rId101"/>
          <w:pgSz w:w="11900" w:h="16840"/>
          <w:pgMar w:top="1158" w:right="1075" w:bottom="1383" w:left="1076" w:header="589" w:footer="1040" w:gutter="0"/>
        </w:sectPr>
        <w:rPr>
          <w:rFonts w:ascii="FangSong" w:hAnsi="FangSong" w:eastAsia="FangSong" w:cs="FangSong"/>
          <w:sz w:val="28"/>
          <w:szCs w:val="28"/>
        </w:rPr>
      </w:pPr>
    </w:p>
    <w:p>
      <w:pPr>
        <w:spacing w:line="16809" w:lineRule="exact"/>
        <w:rPr/>
      </w:pPr>
      <w:r>
        <w:rPr>
          <w:position w:val="-336"/>
        </w:rPr>
        <w:drawing>
          <wp:inline distT="0" distB="0" distL="0" distR="0">
            <wp:extent cx="7547356" cy="10673981"/>
            <wp:effectExtent l="0" t="0" r="0" b="0"/>
            <wp:docPr id="142" name="IM 142"/>
            <wp:cNvGraphicFramePr/>
            <a:graphic>
              <a:graphicData uri="http://schemas.openxmlformats.org/drawingml/2006/picture">
                <pic:pic>
                  <pic:nvPicPr>
                    <pic:cNvPr id="142" name="IM 142"/>
                    <pic:cNvPicPr/>
                  </pic:nvPicPr>
                  <pic:blipFill>
                    <a:blip r:embed="rId104"/>
                    <a:stretch>
                      <a:fillRect/>
                    </a:stretch>
                  </pic:blipFill>
                  <pic:spPr>
                    <a:xfrm rot="0">
                      <a:off x="0" y="0"/>
                      <a:ext cx="7547356" cy="10673981"/>
                    </a:xfrm>
                    <a:prstGeom prst="rect">
                      <a:avLst/>
                    </a:prstGeom>
                  </pic:spPr>
                </pic:pic>
              </a:graphicData>
            </a:graphic>
          </wp:inline>
        </w:drawing>
      </w:r>
    </w:p>
    <w:sectPr>
      <w:headerReference w:type="default" r:id="rId102"/>
      <w:footerReference w:type="default" r:id="rId103"/>
      <w:pgSz w:w="11900" w:h="16840"/>
      <w:pgMar w:top="19" w:right="0" w:bottom="1" w:left="14" w:header="0" w:footer="0"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T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Hei"/>
    <w:panose1 w:val="02010609060101010101"/>
    <w:charset w:val="86"/>
    <w:family w:val="auto"/>
    <w:pitch w:val="default"/>
    <w:sig w:usb0="800002BF" w:usb1="38CF7CFA" w:usb2="00000016" w:usb3="00000000" w:csb0="00040001" w:csb1="0000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86"/>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FFFF0000"/>
  </w:font>
  <w:font w:name="Microsoft JhengHei">
    <w:panose1 w:val="020B0604030504040204"/>
    <w:charset w:val="88"/>
    <w:family w:val="auto"/>
    <w:pitch w:val="default"/>
    <w:sig w:usb0="000002A7" w:usb1="28CF4400" w:usb2="00000016" w:usb3="00000000" w:csb0="00100009" w:csb1="00000000"/>
  </w:font>
  <w:font w:name="FangSong">
    <w:panose1 w:val="02010609060101010101"/>
    <w:charset w:val="86"/>
    <w:family w:val="auto"/>
    <w:pitch w:val="default"/>
    <w:sig w:usb0="800002BF" w:usb1="38CF7CFA" w:usb2="00000016" w:usb3="00000000" w:csb0="00040001" w:csb1="00000000"/>
  </w:font>
  <w:font w:name="DengXian">
    <w:panose1 w:val="02010600030101010101"/>
    <w:charset w:val="86"/>
    <w:family w:val="auto"/>
    <w:pitch w:val="variable"/>
    <w:sig w:usb0="A00002BF" w:usb1="38CF7CFA" w:usb2="00000016" w:usb3="00000000" w:csb0="0004000F" w:csb1="00000000"/>
  </w:font>
  <w:font w:name="KaiTi">
    <w:panose1 w:val="02010609060101010101"/>
    <w:charset w:val="86"/>
    <w:family w:val="auto"/>
    <w:pitch w:val="default"/>
    <w:sig w:usb0="800002BF" w:usb1="38CF7CFA" w:usb2="00000016" w:usb3="00000000" w:csb0="00040001" w:csb1="0000000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position w:val="3"/>
      </w:rPr>
      <w:t>8</w:t>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5" w:lineRule="exact"/>
      <w:rPr>
        <w:rFonts w:ascii="DengXian" w:hAnsi="DengXian" w:eastAsia="DengXian" w:cs="DengXian"/>
        <w:sz w:val="22"/>
        <w:szCs w:val="22"/>
      </w:rPr>
    </w:pPr>
    <w:r>
      <w:rPr>
        <w:rFonts w:ascii="DengXian" w:hAnsi="DengXian" w:eastAsia="DengXian" w:cs="DengXian"/>
        <w:sz w:val="22"/>
        <w:szCs w:val="22"/>
        <w:b/>
        <w:bCs/>
        <w:spacing w:val="-8"/>
        <w:position w:val="3"/>
      </w:rPr>
      <w:t>17</w: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3" w:lineRule="exact"/>
      <w:rPr>
        <w:rFonts w:ascii="DengXian" w:hAnsi="DengXian" w:eastAsia="DengXian" w:cs="DengXian"/>
        <w:sz w:val="22"/>
        <w:szCs w:val="22"/>
      </w:rPr>
    </w:pPr>
    <w:r>
      <w:rPr>
        <w:rFonts w:ascii="DengXian" w:hAnsi="DengXian" w:eastAsia="DengXian" w:cs="DengXian"/>
        <w:sz w:val="22"/>
        <w:szCs w:val="22"/>
        <w:b/>
        <w:bCs/>
        <w:spacing w:val="-8"/>
        <w:position w:val="3"/>
      </w:rPr>
      <w:t>18</w:t>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3" w:lineRule="exact"/>
      <w:rPr>
        <w:rFonts w:ascii="DengXian" w:hAnsi="DengXian" w:eastAsia="DengXian" w:cs="DengXian"/>
        <w:sz w:val="22"/>
        <w:szCs w:val="22"/>
      </w:rPr>
    </w:pPr>
    <w:r>
      <w:rPr>
        <w:rFonts w:ascii="DengXian" w:hAnsi="DengXian" w:eastAsia="DengXian" w:cs="DengXian"/>
        <w:sz w:val="22"/>
        <w:szCs w:val="22"/>
        <w:b/>
        <w:bCs/>
        <w:spacing w:val="-8"/>
        <w:position w:val="3"/>
      </w:rPr>
      <w:t>19</w:t>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spacing w:val="-5"/>
        <w:position w:val="3"/>
      </w:rPr>
      <w:t>20</w:t>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5" w:lineRule="exact"/>
      <w:rPr>
        <w:rFonts w:ascii="DengXian" w:hAnsi="DengXian" w:eastAsia="DengXian" w:cs="DengXian"/>
        <w:sz w:val="22"/>
        <w:szCs w:val="22"/>
      </w:rPr>
    </w:pPr>
    <w:r>
      <w:rPr>
        <w:rFonts w:ascii="DengXian" w:hAnsi="DengXian" w:eastAsia="DengXian" w:cs="DengXian"/>
        <w:sz w:val="22"/>
        <w:szCs w:val="22"/>
        <w:b/>
        <w:bCs/>
        <w:spacing w:val="-5"/>
        <w:position w:val="3"/>
      </w:rPr>
      <w:t>21</w:t>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5" w:lineRule="exact"/>
      <w:rPr>
        <w:rFonts w:ascii="DengXian" w:hAnsi="DengXian" w:eastAsia="DengXian" w:cs="DengXian"/>
        <w:sz w:val="22"/>
        <w:szCs w:val="22"/>
      </w:rPr>
    </w:pPr>
    <w:r>
      <w:rPr>
        <w:rFonts w:ascii="DengXian" w:hAnsi="DengXian" w:eastAsia="DengXian" w:cs="DengXian"/>
        <w:sz w:val="22"/>
        <w:szCs w:val="22"/>
        <w:b/>
        <w:bCs/>
        <w:spacing w:val="-5"/>
        <w:position w:val="3"/>
      </w:rPr>
      <w:t>22</w:t>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spacing w:val="-5"/>
        <w:position w:val="3"/>
      </w:rPr>
      <w:t>23</w:t>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5" w:lineRule="exact"/>
      <w:rPr>
        <w:rFonts w:ascii="DengXian" w:hAnsi="DengXian" w:eastAsia="DengXian" w:cs="DengXian"/>
        <w:sz w:val="22"/>
        <w:szCs w:val="22"/>
      </w:rPr>
    </w:pPr>
    <w:r>
      <w:rPr>
        <w:rFonts w:ascii="DengXian" w:hAnsi="DengXian" w:eastAsia="DengXian" w:cs="DengXian"/>
        <w:sz w:val="22"/>
        <w:szCs w:val="22"/>
        <w:b/>
        <w:bCs/>
        <w:spacing w:val="-5"/>
        <w:position w:val="3"/>
      </w:rPr>
      <w:t>24</w:t>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spacing w:val="-5"/>
        <w:position w:val="3"/>
      </w:rPr>
      <w:t>25</w:t>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spacing w:val="-5"/>
        <w:position w:val="3"/>
      </w:rPr>
      <w:t>26</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6"/>
      <w:spacing w:line="333" w:lineRule="exact"/>
      <w:rPr>
        <w:rFonts w:ascii="DengXian" w:hAnsi="DengXian" w:eastAsia="DengXian" w:cs="DengXian"/>
        <w:sz w:val="22"/>
        <w:szCs w:val="22"/>
      </w:rPr>
    </w:pPr>
    <w:r>
      <w:rPr>
        <w:rFonts w:ascii="DengXian" w:hAnsi="DengXian" w:eastAsia="DengXian" w:cs="DengXian"/>
        <w:sz w:val="22"/>
        <w:szCs w:val="22"/>
        <w:b/>
        <w:bCs/>
        <w:position w:val="3"/>
      </w:rPr>
      <w:t>9</w:t>
    </w:r>
  </w:p>
</w:ftr>
</file>

<file path=word/footer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5" w:lineRule="exact"/>
      <w:rPr>
        <w:rFonts w:ascii="DengXian" w:hAnsi="DengXian" w:eastAsia="DengXian" w:cs="DengXian"/>
        <w:sz w:val="22"/>
        <w:szCs w:val="22"/>
      </w:rPr>
    </w:pPr>
    <w:r>
      <w:rPr>
        <w:rFonts w:ascii="DengXian" w:hAnsi="DengXian" w:eastAsia="DengXian" w:cs="DengXian"/>
        <w:sz w:val="22"/>
        <w:szCs w:val="22"/>
        <w:b/>
        <w:bCs/>
        <w:spacing w:val="-5"/>
        <w:position w:val="3"/>
      </w:rPr>
      <w:t>27</w:t>
    </w:r>
  </w:p>
</w:ftr>
</file>

<file path=word/footer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spacing w:val="-5"/>
        <w:position w:val="3"/>
      </w:rPr>
      <w:t>28</w:t>
    </w:r>
  </w:p>
</w:ftr>
</file>

<file path=word/footer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7"/>
      <w:spacing w:line="333" w:lineRule="exact"/>
      <w:rPr>
        <w:rFonts w:ascii="DengXian" w:hAnsi="DengXian" w:eastAsia="DengXian" w:cs="DengXian"/>
        <w:sz w:val="22"/>
        <w:szCs w:val="22"/>
      </w:rPr>
    </w:pPr>
    <w:r>
      <w:rPr>
        <w:rFonts w:ascii="DengXian" w:hAnsi="DengXian" w:eastAsia="DengXian" w:cs="DengXian"/>
        <w:sz w:val="22"/>
        <w:szCs w:val="22"/>
        <w:b/>
        <w:bCs/>
        <w:spacing w:val="-5"/>
        <w:position w:val="3"/>
      </w:rPr>
      <w:t>29</w:t>
    </w:r>
  </w:p>
</w:ftr>
</file>

<file path=word/footer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5"/>
      <w:spacing w:line="333" w:lineRule="exact"/>
      <w:rPr>
        <w:rFonts w:ascii="DengXian" w:hAnsi="DengXian" w:eastAsia="DengXian" w:cs="DengXian"/>
        <w:sz w:val="22"/>
        <w:szCs w:val="22"/>
      </w:rPr>
    </w:pPr>
    <w:r>
      <w:rPr>
        <w:rFonts w:ascii="DengXian" w:hAnsi="DengXian" w:eastAsia="DengXian" w:cs="DengXian"/>
        <w:sz w:val="22"/>
        <w:szCs w:val="22"/>
        <w:b/>
        <w:bCs/>
        <w:spacing w:val="-4"/>
        <w:position w:val="3"/>
      </w:rPr>
      <w:t>30</w:t>
    </w:r>
  </w:p>
</w:ftr>
</file>

<file path=word/footer2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5"/>
      <w:spacing w:line="333" w:lineRule="exact"/>
      <w:rPr>
        <w:rFonts w:ascii="DengXian" w:hAnsi="DengXian" w:eastAsia="DengXian" w:cs="DengXian"/>
        <w:sz w:val="22"/>
        <w:szCs w:val="22"/>
      </w:rPr>
    </w:pPr>
    <w:r>
      <w:rPr>
        <w:rFonts w:ascii="DengXian" w:hAnsi="DengXian" w:eastAsia="DengXian" w:cs="DengXian"/>
        <w:sz w:val="22"/>
        <w:szCs w:val="22"/>
        <w:b/>
        <w:bCs/>
        <w:spacing w:val="-4"/>
        <w:position w:val="3"/>
      </w:rPr>
      <w:t>31</w:t>
    </w:r>
  </w:p>
</w:ftr>
</file>

<file path=word/footer2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5"/>
      <w:spacing w:line="333" w:lineRule="exact"/>
      <w:rPr>
        <w:rFonts w:ascii="DengXian" w:hAnsi="DengXian" w:eastAsia="DengXian" w:cs="DengXian"/>
        <w:sz w:val="22"/>
        <w:szCs w:val="22"/>
      </w:rPr>
    </w:pPr>
    <w:r>
      <w:rPr>
        <w:rFonts w:ascii="DengXian" w:hAnsi="DengXian" w:eastAsia="DengXian" w:cs="DengXian"/>
        <w:sz w:val="22"/>
        <w:szCs w:val="22"/>
        <w:b/>
        <w:bCs/>
        <w:spacing w:val="-4"/>
        <w:position w:val="3"/>
      </w:rPr>
      <w:t>32</w:t>
    </w:r>
  </w:p>
</w:ftr>
</file>

<file path=word/footer2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5"/>
      <w:spacing w:line="333" w:lineRule="exact"/>
      <w:rPr>
        <w:rFonts w:ascii="DengXian" w:hAnsi="DengXian" w:eastAsia="DengXian" w:cs="DengXian"/>
        <w:sz w:val="22"/>
        <w:szCs w:val="22"/>
      </w:rPr>
    </w:pPr>
    <w:r>
      <w:rPr>
        <w:rFonts w:ascii="DengXian" w:hAnsi="DengXian" w:eastAsia="DengXian" w:cs="DengXian"/>
        <w:sz w:val="22"/>
        <w:szCs w:val="22"/>
        <w:b/>
        <w:bCs/>
        <w:spacing w:val="-4"/>
        <w:position w:val="3"/>
      </w:rPr>
      <w:t>33</w:t>
    </w:r>
  </w:p>
</w:ftr>
</file>

<file path=word/footer2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95"/>
      <w:spacing w:line="333" w:lineRule="exact"/>
      <w:rPr>
        <w:rFonts w:ascii="DengXian" w:hAnsi="DengXian" w:eastAsia="DengXian" w:cs="DengXian"/>
        <w:sz w:val="22"/>
        <w:szCs w:val="22"/>
      </w:rPr>
    </w:pPr>
    <w:r>
      <w:rPr>
        <w:rFonts w:ascii="DengXian" w:hAnsi="DengXian" w:eastAsia="DengXian" w:cs="DengXian"/>
        <w:sz w:val="22"/>
        <w:szCs w:val="22"/>
        <w:b/>
        <w:bCs/>
        <w:spacing w:val="-4"/>
        <w:position w:val="3"/>
      </w:rPr>
      <w:t>34</w:t>
    </w:r>
  </w:p>
</w:ftr>
</file>

<file path=word/footer2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3" w:lineRule="exact"/>
      <w:rPr>
        <w:rFonts w:ascii="DengXian" w:hAnsi="DengXian" w:eastAsia="DengXian" w:cs="DengXian"/>
        <w:sz w:val="22"/>
        <w:szCs w:val="22"/>
      </w:rPr>
    </w:pPr>
    <w:r>
      <w:rPr>
        <w:rFonts w:ascii="DengXian" w:hAnsi="DengXian" w:eastAsia="DengXian" w:cs="DengXian"/>
        <w:sz w:val="22"/>
        <w:szCs w:val="22"/>
        <w:b/>
        <w:bCs/>
        <w:spacing w:val="-8"/>
        <w:position w:val="3"/>
      </w:rPr>
      <w:t>10</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5" w:lineRule="exact"/>
      <w:rPr>
        <w:rFonts w:ascii="DengXian" w:hAnsi="DengXian" w:eastAsia="DengXian" w:cs="DengXian"/>
        <w:sz w:val="22"/>
        <w:szCs w:val="22"/>
      </w:rPr>
    </w:pPr>
    <w:r>
      <w:rPr>
        <w:rFonts w:ascii="DengXian" w:hAnsi="DengXian" w:eastAsia="DengXian" w:cs="DengXian"/>
        <w:sz w:val="22"/>
        <w:szCs w:val="22"/>
        <w:b/>
        <w:bCs/>
        <w:spacing w:val="-8"/>
        <w:position w:val="3"/>
      </w:rPr>
      <w:t>11</w: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5" w:lineRule="exact"/>
      <w:rPr>
        <w:rFonts w:ascii="DengXian" w:hAnsi="DengXian" w:eastAsia="DengXian" w:cs="DengXian"/>
        <w:sz w:val="22"/>
        <w:szCs w:val="22"/>
      </w:rPr>
    </w:pPr>
    <w:r>
      <w:rPr>
        <w:rFonts w:ascii="DengXian" w:hAnsi="DengXian" w:eastAsia="DengXian" w:cs="DengXian"/>
        <w:sz w:val="22"/>
        <w:szCs w:val="22"/>
        <w:b/>
        <w:bCs/>
        <w:spacing w:val="-8"/>
        <w:position w:val="3"/>
      </w:rPr>
      <w:t>12</w: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3" w:lineRule="exact"/>
      <w:rPr>
        <w:rFonts w:ascii="DengXian" w:hAnsi="DengXian" w:eastAsia="DengXian" w:cs="DengXian"/>
        <w:sz w:val="22"/>
        <w:szCs w:val="22"/>
      </w:rPr>
    </w:pPr>
    <w:r>
      <w:rPr>
        <w:rFonts w:ascii="DengXian" w:hAnsi="DengXian" w:eastAsia="DengXian" w:cs="DengXian"/>
        <w:sz w:val="22"/>
        <w:szCs w:val="22"/>
        <w:b/>
        <w:bCs/>
        <w:spacing w:val="-8"/>
        <w:position w:val="3"/>
      </w:rPr>
      <w:t>13</w: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5" w:lineRule="exact"/>
      <w:rPr>
        <w:rFonts w:ascii="DengXian" w:hAnsi="DengXian" w:eastAsia="DengXian" w:cs="DengXian"/>
        <w:sz w:val="22"/>
        <w:szCs w:val="22"/>
      </w:rPr>
    </w:pPr>
    <w:r>
      <w:rPr>
        <w:rFonts w:ascii="DengXian" w:hAnsi="DengXian" w:eastAsia="DengXian" w:cs="DengXian"/>
        <w:sz w:val="22"/>
        <w:szCs w:val="22"/>
        <w:b/>
        <w:bCs/>
        <w:spacing w:val="-8"/>
        <w:position w:val="3"/>
      </w:rPr>
      <w:t>14</w: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3" w:lineRule="exact"/>
      <w:rPr>
        <w:rFonts w:ascii="DengXian" w:hAnsi="DengXian" w:eastAsia="DengXian" w:cs="DengXian"/>
        <w:sz w:val="22"/>
        <w:szCs w:val="22"/>
      </w:rPr>
    </w:pPr>
    <w:r>
      <w:rPr>
        <w:rFonts w:ascii="DengXian" w:hAnsi="DengXian" w:eastAsia="DengXian" w:cs="DengXian"/>
        <w:sz w:val="22"/>
        <w:szCs w:val="22"/>
        <w:b/>
        <w:bCs/>
        <w:spacing w:val="-8"/>
        <w:position w:val="3"/>
      </w:rPr>
      <w:t>15</w: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03"/>
      <w:spacing w:line="333" w:lineRule="exact"/>
      <w:rPr>
        <w:rFonts w:ascii="DengXian" w:hAnsi="DengXian" w:eastAsia="DengXian" w:cs="DengXian"/>
        <w:sz w:val="22"/>
        <w:szCs w:val="22"/>
      </w:rPr>
    </w:pPr>
    <w:r>
      <w:rPr>
        <w:rFonts w:ascii="DengXian" w:hAnsi="DengXian" w:eastAsia="DengXian" w:cs="DengXian"/>
        <w:sz w:val="22"/>
        <w:szCs w:val="22"/>
        <w:b/>
        <w:bCs/>
        <w:spacing w:val="-8"/>
        <w:position w:val="3"/>
      </w:rPr>
      <w:t>16</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drawing>
        <wp:anchor distT="0" distB="0" distL="0" distR="0" simplePos="0" relativeHeight="251658240" behindDoc="1" locked="0" layoutInCell="0" allowOverlap="1">
          <wp:simplePos x="0" y="0"/>
          <wp:positionH relativeFrom="page">
            <wp:posOffset>0</wp:posOffset>
          </wp:positionH>
          <wp:positionV relativeFrom="page">
            <wp:posOffset>3047</wp:posOffset>
          </wp:positionV>
          <wp:extent cx="7560309" cy="10689083"/>
          <wp:effectExtent l="0" t="0" r="0" b="0"/>
          <wp:wrapNone/>
          <wp:docPr id="2" name="IM 2"/>
          <wp:cNvGraphicFramePr/>
          <a:graphic>
            <a:graphicData uri="http://schemas.openxmlformats.org/drawingml/2006/picture">
              <pic:pic>
                <pic:nvPicPr>
                  <pic:cNvPr id="2" name="IM 2"/>
                  <pic:cNvPicPr/>
                </pic:nvPicPr>
                <pic:blipFill>
                  <a:blip r:embed="rId1"/>
                  <a:stretch>
                    <a:fillRect/>
                  </a:stretch>
                </pic:blipFill>
                <pic:spPr>
                  <a:xfrm rot="0">
                    <a:off x="0" y="0"/>
                    <a:ext cx="7560309" cy="10689083"/>
                  </a:xfrm>
                  <a:prstGeom prst="rect">
                    <a:avLst/>
                  </a:prstGeom>
                </pic:spPr>
              </pic:pic>
            </a:graphicData>
          </a:graphic>
        </wp:anchor>
      </w:drawing>
    </w: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46" style="position:absolute;margin-left:150pt;margin-top:252.48pt;mso-position-vertical-relative:page;mso-position-horizontal-relative:page;width:295.1pt;height:340.25pt;z-index:-251633664;" o:allowincell="f" filled="false" stroked="false" type="#_x0000_t75">
          <v:imagedata o:title="" r:id="rId1"/>
        </v:shape>
      </w:pict>
    </w:r>
    <w:r>
      <w:drawing>
        <wp:anchor distT="0" distB="0" distL="0" distR="0" simplePos="0" relativeHeight="251683840"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68" name="IM 68"/>
          <wp:cNvGraphicFramePr/>
          <a:graphic>
            <a:graphicData uri="http://schemas.openxmlformats.org/drawingml/2006/picture">
              <pic:pic>
                <pic:nvPicPr>
                  <pic:cNvPr id="68" name="IM 68"/>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50" style="position:absolute;margin-left:150pt;margin-top:252.48pt;mso-position-vertical-relative:page;mso-position-horizontal-relative:page;width:295.1pt;height:340.25pt;z-index:-251630592;" o:allowincell="f" filled="false" stroked="false" type="#_x0000_t75">
          <v:imagedata o:title="" r:id="rId1"/>
        </v:shape>
      </w:pict>
    </w:r>
    <w:r>
      <w:drawing>
        <wp:anchor distT="0" distB="0" distL="0" distR="0" simplePos="0" relativeHeight="251686912"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70" name="IM 70"/>
          <wp:cNvGraphicFramePr/>
          <a:graphic>
            <a:graphicData uri="http://schemas.openxmlformats.org/drawingml/2006/picture">
              <pic:pic>
                <pic:nvPicPr>
                  <pic:cNvPr id="70" name="IM 70"/>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54" style="position:absolute;margin-left:150pt;margin-top:252.48pt;mso-position-vertical-relative:page;mso-position-horizontal-relative:page;width:295.1pt;height:340.25pt;z-index:-251627520;" o:allowincell="f" filled="false" stroked="false" type="#_x0000_t75">
          <v:imagedata o:title="" r:id="rId1"/>
        </v:shape>
      </w:pict>
    </w:r>
    <w:r>
      <w:drawing>
        <wp:anchor distT="0" distB="0" distL="0" distR="0" simplePos="0" relativeHeight="251689984"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84" name="IM 84"/>
          <wp:cNvGraphicFramePr/>
          <a:graphic>
            <a:graphicData uri="http://schemas.openxmlformats.org/drawingml/2006/picture">
              <pic:pic>
                <pic:nvPicPr>
                  <pic:cNvPr id="84" name="IM 84"/>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58" style="position:absolute;margin-left:150pt;margin-top:252.48pt;mso-position-vertical-relative:page;mso-position-horizontal-relative:page;width:295.1pt;height:340.25pt;z-index:-251624448;" o:allowincell="f" filled="false" stroked="false" type="#_x0000_t75">
          <v:imagedata o:title="" r:id="rId1"/>
        </v:shape>
      </w:pict>
    </w:r>
    <w:r>
      <w:drawing>
        <wp:anchor distT="0" distB="0" distL="0" distR="0" simplePos="0" relativeHeight="251693056"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92" name="IM 92"/>
          <wp:cNvGraphicFramePr/>
          <a:graphic>
            <a:graphicData uri="http://schemas.openxmlformats.org/drawingml/2006/picture">
              <pic:pic>
                <pic:nvPicPr>
                  <pic:cNvPr id="92" name="IM 92"/>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right="2"/>
      <w:spacing w:before="299" w:line="217" w:lineRule="auto"/>
      <w:jc w:val="right"/>
      <w:rPr>
        <w:rFonts w:ascii="DengXian" w:hAnsi="DengXian" w:eastAsia="DengXian" w:cs="DengXian"/>
        <w:sz w:val="20"/>
        <w:szCs w:val="20"/>
      </w:rPr>
    </w:pPr>
    <w:r>
      <w:pict>
        <v:shape id="WordPictureWatermark62" style="position:absolute;margin-left:150pt;margin-top:252.48pt;mso-position-vertical-relative:page;mso-position-horizontal-relative:page;width:295.1pt;height:340.25pt;z-index:-251621376;" o:allowincell="f" filled="false" stroked="false" type="#_x0000_t75">
          <v:imagedata o:title="" r:id="rId1"/>
        </v:shape>
      </w:pict>
    </w:r>
    <w:r>
      <w:drawing>
        <wp:anchor distT="0" distB="0" distL="0" distR="0" simplePos="0" relativeHeight="251696128"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10" name="IM 110"/>
          <wp:cNvGraphicFramePr/>
          <a:graphic>
            <a:graphicData uri="http://schemas.openxmlformats.org/drawingml/2006/picture">
              <pic:pic>
                <pic:nvPicPr>
                  <pic:cNvPr id="110" name="IM 110"/>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right="2"/>
      <w:spacing w:before="299" w:line="217" w:lineRule="auto"/>
      <w:jc w:val="right"/>
      <w:rPr>
        <w:rFonts w:ascii="DengXian" w:hAnsi="DengXian" w:eastAsia="DengXian" w:cs="DengXian"/>
        <w:sz w:val="20"/>
        <w:szCs w:val="20"/>
      </w:rPr>
    </w:pPr>
    <w:r>
      <w:pict>
        <v:shape id="WordPictureWatermark66" style="position:absolute;margin-left:150pt;margin-top:252.48pt;mso-position-vertical-relative:page;mso-position-horizontal-relative:page;width:295.1pt;height:340.25pt;z-index:-251618304;" o:allowincell="f" filled="false" stroked="false" type="#_x0000_t75">
          <v:imagedata o:title="" r:id="rId1"/>
        </v:shape>
      </w:pict>
    </w:r>
    <w:r>
      <w:drawing>
        <wp:anchor distT="0" distB="0" distL="0" distR="0" simplePos="0" relativeHeight="251699200"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22" name="IM 122"/>
          <wp:cNvGraphicFramePr/>
          <a:graphic>
            <a:graphicData uri="http://schemas.openxmlformats.org/drawingml/2006/picture">
              <pic:pic>
                <pic:nvPicPr>
                  <pic:cNvPr id="122" name="IM 122"/>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70" style="position:absolute;margin-left:150pt;margin-top:252.48pt;mso-position-vertical-relative:page;mso-position-horizontal-relative:page;width:295.1pt;height:340.25pt;z-index:-251615232;" o:allowincell="f" filled="false" stroked="false" type="#_x0000_t75">
          <v:imagedata o:title="" r:id="rId1"/>
        </v:shape>
      </w:pict>
    </w:r>
    <w:r>
      <w:drawing>
        <wp:anchor distT="0" distB="0" distL="0" distR="0" simplePos="0" relativeHeight="251702272"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26" name="IM 126"/>
          <wp:cNvGraphicFramePr/>
          <a:graphic>
            <a:graphicData uri="http://schemas.openxmlformats.org/drawingml/2006/picture">
              <pic:pic>
                <pic:nvPicPr>
                  <pic:cNvPr id="126" name="IM 126"/>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right="2"/>
      <w:spacing w:before="299" w:line="217" w:lineRule="auto"/>
      <w:jc w:val="right"/>
      <w:rPr>
        <w:rFonts w:ascii="DengXian" w:hAnsi="DengXian" w:eastAsia="DengXian" w:cs="DengXian"/>
        <w:sz w:val="20"/>
        <w:szCs w:val="20"/>
      </w:rPr>
    </w:pPr>
    <w:r>
      <w:pict>
        <v:shape id="WordPictureWatermark76" style="position:absolute;margin-left:150pt;margin-top:252.48pt;mso-position-vertical-relative:page;mso-position-horizontal-relative:page;width:295.1pt;height:340.25pt;z-index:-251610112;" o:allowincell="f" filled="false" stroked="false" type="#_x0000_t75">
          <v:imagedata o:title="" r:id="rId1"/>
        </v:shape>
      </w:pict>
    </w:r>
    <w:r>
      <w:drawing>
        <wp:anchor distT="0" distB="0" distL="0" distR="0" simplePos="0" relativeHeight="251707392"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28" name="IM 128"/>
          <wp:cNvGraphicFramePr/>
          <a:graphic>
            <a:graphicData uri="http://schemas.openxmlformats.org/drawingml/2006/picture">
              <pic:pic>
                <pic:nvPicPr>
                  <pic:cNvPr id="128" name="IM 128"/>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80" style="position:absolute;margin-left:150pt;margin-top:252.48pt;mso-position-vertical-relative:page;mso-position-horizontal-relative:page;width:295.1pt;height:340.25pt;z-index:-251607040;" o:allowincell="f" filled="false" stroked="false" type="#_x0000_t75">
          <v:imagedata o:title="" r:id="rId1"/>
        </v:shape>
      </w:pict>
    </w:r>
    <w:r>
      <w:drawing>
        <wp:anchor distT="0" distB="0" distL="0" distR="0" simplePos="0" relativeHeight="251710464"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34" name="IM 134"/>
          <wp:cNvGraphicFramePr/>
          <a:graphic>
            <a:graphicData uri="http://schemas.openxmlformats.org/drawingml/2006/picture">
              <pic:pic>
                <pic:nvPicPr>
                  <pic:cNvPr id="134" name="IM 134"/>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1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84" style="position:absolute;margin-left:150pt;margin-top:252.48pt;mso-position-vertical-relative:page;mso-position-horizontal-relative:page;width:295.1pt;height:340.25pt;z-index:-251603968;" o:allowincell="f" filled="false" stroked="false" type="#_x0000_t75">
          <v:imagedata o:title="" r:id="rId1"/>
        </v:shape>
      </w:pict>
    </w:r>
    <w:r>
      <w:drawing>
        <wp:anchor distT="0" distB="0" distL="0" distR="0" simplePos="0" relativeHeight="251713536"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36" name="IM 136"/>
          <wp:cNvGraphicFramePr/>
          <a:graphic>
            <a:graphicData uri="http://schemas.openxmlformats.org/drawingml/2006/picture">
              <pic:pic>
                <pic:nvPicPr>
                  <pic:cNvPr id="136" name="IM 136"/>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hdr>
</file>

<file path=word/header2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right="2"/>
      <w:spacing w:before="299" w:line="217" w:lineRule="auto"/>
      <w:jc w:val="right"/>
      <w:rPr>
        <w:rFonts w:ascii="DengXian" w:hAnsi="DengXian" w:eastAsia="DengXian" w:cs="DengXian"/>
        <w:sz w:val="20"/>
        <w:szCs w:val="20"/>
      </w:rPr>
    </w:pPr>
    <w:r>
      <w:pict>
        <v:shape id="WordPictureWatermark94" style="position:absolute;margin-left:150pt;margin-top:252.48pt;mso-position-vertical-relative:page;mso-position-horizontal-relative:page;width:295.1pt;height:340.25pt;z-index:-251598848;" o:allowincell="f" filled="false" stroked="false" type="#_x0000_t75">
          <v:imagedata o:title="" r:id="rId1"/>
        </v:shape>
      </w:pict>
    </w:r>
    <w:r>
      <w:drawing>
        <wp:anchor distT="0" distB="0" distL="0" distR="0" simplePos="0" relativeHeight="251718656"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40" name="IM 140"/>
          <wp:cNvGraphicFramePr/>
          <a:graphic>
            <a:graphicData uri="http://schemas.openxmlformats.org/drawingml/2006/picture">
              <pic:pic>
                <pic:nvPicPr>
                  <pic:cNvPr id="140" name="IM 140"/>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2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ict>
        <v:shape id="WordPictureWatermark110" style="position:absolute;margin-left:150pt;margin-top:252.48pt;mso-position-vertical-relative:page;mso-position-horizontal-relative:page;width:295.1pt;height:340.25pt;z-index:-251583488;" o:allowincell="f" filled="false" stroked="false" type="#_x0000_t75">
          <v:imagedata o:title="" r:id="rId1"/>
        </v:shape>
      </w:pict>
    </w: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_x0000_s8" style="position:absolute;margin-left:53.85pt;margin-top:69.85pt;mso-position-vertical-relative:page;mso-position-horizontal-relative:page;width:487.3pt;height:0.5pt;z-index:251661312;" o:allowincell="f" fillcolor="#000000" filled="true" stroked="false" coordsize="9745,10" coordorigin="0,0" path="m,l9745,0l9745,9l0,9l0,0xe"/>
      </w:pict>
    </w:r>
    <w:r>
      <w:drawing>
        <wp:anchor distT="0" distB="0" distL="0" distR="0" simplePos="0" relativeHeight="251660288"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6" name="IM 6"/>
          <wp:cNvGraphicFramePr/>
          <a:graphic>
            <a:graphicData uri="http://schemas.openxmlformats.org/drawingml/2006/picture">
              <pic:pic>
                <pic:nvPicPr>
                  <pic:cNvPr id="6" name="IM 6"/>
                  <pic:cNvPicPr/>
                </pic:nvPicPr>
                <pic:blipFill>
                  <a:blip r:embed="rId1"/>
                  <a:stretch>
                    <a:fillRect/>
                  </a:stretch>
                </pic:blipFill>
                <pic:spPr>
                  <a:xfrm rot="0">
                    <a:off x="0" y="0"/>
                    <a:ext cx="909827" cy="283464"/>
                  </a:xfrm>
                  <a:prstGeom prst="rect">
                    <a:avLst/>
                  </a:prstGeom>
                </pic:spPr>
              </pic:pic>
            </a:graphicData>
          </a:graphic>
        </wp:anchor>
      </w:drawing>
    </w:r>
    <w:r>
      <w:pict>
        <v:shape id="WordPictureWatermark10" style="position:absolute;margin-left:150pt;margin-top:252.48pt;mso-position-vertical-relative:page;mso-position-horizontal-relative:page;width:295.1pt;height:340.25pt;z-index:-251657216;" o:allowincell="f" filled="false" stroked="false" type="#_x0000_t75">
          <v:imagedata o:title="" r:id="rId2"/>
        </v:shape>
      </w:pict>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12" style="position:absolute;margin-left:150pt;margin-top:252.48pt;mso-position-vertical-relative:page;mso-position-horizontal-relative:page;width:295.1pt;height:340.25pt;z-index:-251654144;" o:allowincell="f" filled="false" stroked="false" type="#_x0000_t75">
          <v:imagedata o:title="" r:id="rId1"/>
        </v:shape>
      </w:pict>
    </w:r>
    <w:r>
      <w:drawing>
        <wp:anchor distT="0" distB="0" distL="0" distR="0" simplePos="0" relativeHeight="251663360"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8" name="IM 8"/>
          <wp:cNvGraphicFramePr/>
          <a:graphic>
            <a:graphicData uri="http://schemas.openxmlformats.org/drawingml/2006/picture">
              <pic:pic>
                <pic:nvPicPr>
                  <pic:cNvPr id="8" name="IM 8"/>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16" style="position:absolute;margin-left:150pt;margin-top:252.48pt;mso-position-vertical-relative:page;mso-position-horizontal-relative:page;width:295.1pt;height:340.25pt;z-index:-251651072;" o:allowincell="f" filled="false" stroked="false" type="#_x0000_t75">
          <v:imagedata o:title="" r:id="rId1"/>
        </v:shape>
      </w:pict>
    </w:r>
    <w:r>
      <w:drawing>
        <wp:anchor distT="0" distB="0" distL="0" distR="0" simplePos="0" relativeHeight="251666432"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2" name="IM 12"/>
          <wp:cNvGraphicFramePr/>
          <a:graphic>
            <a:graphicData uri="http://schemas.openxmlformats.org/drawingml/2006/picture">
              <pic:pic>
                <pic:nvPicPr>
                  <pic:cNvPr id="12" name="IM 12"/>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right="2"/>
      <w:spacing w:before="299" w:line="217" w:lineRule="auto"/>
      <w:jc w:val="right"/>
      <w:rPr>
        <w:rFonts w:ascii="DengXian" w:hAnsi="DengXian" w:eastAsia="DengXian" w:cs="DengXian"/>
        <w:sz w:val="20"/>
        <w:szCs w:val="20"/>
      </w:rPr>
    </w:pPr>
    <w:r>
      <w:pict>
        <v:shape id="WordPictureWatermark20" style="position:absolute;margin-left:150pt;margin-top:252.48pt;mso-position-vertical-relative:page;mso-position-horizontal-relative:page;width:295.1pt;height:340.25pt;z-index:-251648000;" o:allowincell="f" filled="false" stroked="false" type="#_x0000_t75">
          <v:imagedata o:title="" r:id="rId1"/>
        </v:shape>
      </w:pict>
    </w:r>
    <w:r>
      <w:drawing>
        <wp:anchor distT="0" distB="0" distL="0" distR="0" simplePos="0" relativeHeight="251669504"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18" name="IM 18"/>
          <wp:cNvGraphicFramePr/>
          <a:graphic>
            <a:graphicData uri="http://schemas.openxmlformats.org/drawingml/2006/picture">
              <pic:pic>
                <pic:nvPicPr>
                  <pic:cNvPr id="18" name="IM 18"/>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32" style="position:absolute;margin-left:150pt;margin-top:252.48pt;mso-position-vertical-relative:page;mso-position-horizontal-relative:page;width:295.1pt;height:340.25pt;z-index:-251644928;" o:allowincell="f" filled="false" stroked="false" type="#_x0000_t75">
          <v:imagedata o:title="" r:id="rId1"/>
        </v:shape>
      </w:pict>
    </w:r>
    <w:r>
      <w:drawing>
        <wp:anchor distT="0" distB="0" distL="0" distR="0" simplePos="0" relativeHeight="251672576"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38" name="IM 38"/>
          <wp:cNvGraphicFramePr/>
          <a:graphic>
            <a:graphicData uri="http://schemas.openxmlformats.org/drawingml/2006/picture">
              <pic:pic>
                <pic:nvPicPr>
                  <pic:cNvPr id="38" name="IM 38"/>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right="1"/>
      <w:spacing w:before="299" w:line="217" w:lineRule="auto"/>
      <w:jc w:val="right"/>
      <w:rPr>
        <w:rFonts w:ascii="DengXian" w:hAnsi="DengXian" w:eastAsia="DengXian" w:cs="DengXian"/>
        <w:sz w:val="20"/>
        <w:szCs w:val="20"/>
      </w:rPr>
    </w:pPr>
    <w:r>
      <w:pict>
        <v:shape id="WordPictureWatermark36" style="position:absolute;margin-left:150pt;margin-top:252.48pt;mso-position-vertical-relative:page;mso-position-horizontal-relative:page;width:295.1pt;height:340.25pt;z-index:-251641856;" o:allowincell="f" filled="false" stroked="false" type="#_x0000_t75">
          <v:imagedata o:title="" r:id="rId1"/>
        </v:shape>
      </w:pict>
    </w:r>
    <w:r>
      <w:drawing>
        <wp:anchor distT="0" distB="0" distL="0" distR="0" simplePos="0" relativeHeight="251675648"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50" name="IM 50"/>
          <wp:cNvGraphicFramePr/>
          <a:graphic>
            <a:graphicData uri="http://schemas.openxmlformats.org/drawingml/2006/picture">
              <pic:pic>
                <pic:nvPicPr>
                  <pic:cNvPr id="50" name="IM 50"/>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310"/>
      <w:spacing w:before="299" w:line="217" w:lineRule="auto"/>
      <w:rPr>
        <w:rFonts w:ascii="DengXian" w:hAnsi="DengXian" w:eastAsia="DengXian" w:cs="DengXian"/>
        <w:sz w:val="20"/>
        <w:szCs w:val="20"/>
      </w:rPr>
    </w:pPr>
    <w:r>
      <w:pict>
        <v:shape id="WordPictureWatermark42" style="position:absolute;margin-left:150pt;margin-top:252.48pt;mso-position-vertical-relative:page;mso-position-horizontal-relative:page;width:295.1pt;height:340.25pt;z-index:-251636736;" o:allowincell="f" filled="false" stroked="false" type="#_x0000_t75">
          <v:imagedata o:title="" r:id="rId1"/>
        </v:shape>
      </w:pict>
    </w:r>
    <w:r>
      <w:drawing>
        <wp:anchor distT="0" distB="0" distL="0" distR="0" simplePos="0" relativeHeight="251680768" behindDoc="0" locked="0" layoutInCell="0" allowOverlap="1">
          <wp:simplePos x="0" y="0"/>
          <wp:positionH relativeFrom="page">
            <wp:posOffset>684276</wp:posOffset>
          </wp:positionH>
          <wp:positionV relativeFrom="page">
            <wp:posOffset>413004</wp:posOffset>
          </wp:positionV>
          <wp:extent cx="909827" cy="283464"/>
          <wp:effectExtent l="0" t="0" r="0" b="0"/>
          <wp:wrapNone/>
          <wp:docPr id="58" name="IM 58"/>
          <wp:cNvGraphicFramePr/>
          <a:graphic>
            <a:graphicData uri="http://schemas.openxmlformats.org/drawingml/2006/picture">
              <pic:pic>
                <pic:nvPicPr>
                  <pic:cNvPr id="58" name="IM 58"/>
                  <pic:cNvPicPr/>
                </pic:nvPicPr>
                <pic:blipFill>
                  <a:blip r:embed="rId2"/>
                  <a:stretch>
                    <a:fillRect/>
                  </a:stretch>
                </pic:blipFill>
                <pic:spPr>
                  <a:xfrm rot="0">
                    <a:off x="0" y="0"/>
                    <a:ext cx="909827" cy="283464"/>
                  </a:xfrm>
                  <a:prstGeom prst="rect">
                    <a:avLst/>
                  </a:prstGeom>
                </pic:spPr>
              </pic:pic>
            </a:graphicData>
          </a:graphic>
        </wp:anchor>
      </w:drawing>
    </w:r>
    <w:r>
      <w:rPr>
        <w:rFonts w:ascii="DengXian" w:hAnsi="DengXian" w:eastAsia="DengXian" w:cs="DengXian"/>
        <w:sz w:val="20"/>
        <w:szCs w:val="20"/>
        <w:color w:val="006BE4"/>
        <w:spacing w:val="-2"/>
      </w:rPr>
      <w:t>真诚  ·</w:t>
    </w:r>
    <w:r>
      <w:rPr>
        <w:rFonts w:ascii="DengXian" w:hAnsi="DengXian" w:eastAsia="DengXian" w:cs="DengXian"/>
        <w:sz w:val="20"/>
        <w:szCs w:val="20"/>
        <w:color w:val="006BE4"/>
        <w:spacing w:val="9"/>
      </w:rPr>
      <w:t xml:space="preserve">  </w:t>
    </w:r>
    <w:r>
      <w:rPr>
        <w:rFonts w:ascii="DengXian" w:hAnsi="DengXian" w:eastAsia="DengXian" w:cs="DengXian"/>
        <w:sz w:val="20"/>
        <w:szCs w:val="20"/>
        <w:color w:val="006BE4"/>
        <w:spacing w:val="-2"/>
      </w:rPr>
      <w:t>勇气</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0"/>
      </w:rPr>
      <w:t xml:space="preserve">  </w:t>
    </w:r>
    <w:r>
      <w:rPr>
        <w:rFonts w:ascii="DengXian" w:hAnsi="DengXian" w:eastAsia="DengXian" w:cs="DengXian"/>
        <w:sz w:val="20"/>
        <w:szCs w:val="20"/>
        <w:color w:val="006BE4"/>
        <w:spacing w:val="-2"/>
      </w:rPr>
      <w:t>团队</w:t>
    </w:r>
    <w:r>
      <w:rPr>
        <w:rFonts w:ascii="DengXian" w:hAnsi="DengXian" w:eastAsia="DengXian" w:cs="DengXian"/>
        <w:sz w:val="20"/>
        <w:szCs w:val="20"/>
        <w:color w:val="006BE4"/>
        <w:spacing w:val="7"/>
      </w:rPr>
      <w:t xml:space="preserve">  </w:t>
    </w:r>
    <w:r>
      <w:rPr>
        <w:rFonts w:ascii="DengXian" w:hAnsi="DengXian" w:eastAsia="DengXian" w:cs="DengXian"/>
        <w:sz w:val="20"/>
        <w:szCs w:val="20"/>
        <w:color w:val="006BE4"/>
        <w:spacing w:val="-2"/>
      </w:rPr>
      <w:t>·</w:t>
    </w:r>
    <w:r>
      <w:rPr>
        <w:rFonts w:ascii="DengXian" w:hAnsi="DengXian" w:eastAsia="DengXian" w:cs="DengXian"/>
        <w:sz w:val="20"/>
        <w:szCs w:val="20"/>
        <w:color w:val="006BE4"/>
        <w:spacing w:val="1"/>
      </w:rPr>
      <w:t xml:space="preserve">  </w:t>
    </w:r>
    <w:r>
      <w:rPr>
        <w:rFonts w:ascii="DengXian" w:hAnsi="DengXian" w:eastAsia="DengXian" w:cs="DengXian"/>
        <w:sz w:val="20"/>
        <w:szCs w:val="20"/>
        <w:color w:val="006BE4"/>
        <w:spacing w:val="-2"/>
      </w:rPr>
      <w:t>成长</w:t>
    </w:r>
  </w:p>
</w:hdr>
</file>

<file path=word/settings.xml><?xml version="1.0" encoding="utf-8"?>
<w:settings xmlns:w="http://schemas.openxmlformats.org/wordprocessingml/2006/main">
  <w:displayBackgroundShape/>
  <w:characterSpacingControl w:val="doNotCompress"/>
  <w:compat>
    <w:spaceForUL/>
    <w:ulTrailSpace/>
    <w:compatSetting w:name="compatibilityMode" w:uri="http://schemas.microsoft.com/office/word" w:val="14"/>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0="urn:schemas-microsoft-com:office:word" xmlns:sl="http://schemas.openxmlformats.org/schemaLibrary/2006/main" xmlns:w14="http://schemas.microsoft.com/office/word/2010/wordml" mc:Ignorable="w14">
  <w:docDefaults>
    <w:rPrDefault>
      <w:rPr>
        <w:rFonts w:ascii="Arial" w:hAnsi="Arial" w:eastAsia="Arial" w:cs="Arial"/>
        <w:sz w:val="21"/>
        <w:szCs w:val="21"/>
        <w:lang w:val="en-US" w:eastAsia="en-US" w:bidi="ar-SA"/>
        <w:color w:val="000000"/>
        <w:kern w:val="0"/>
        <w:snapToGrid w:val="0"/>
      </w:rPr>
    </w:rPrDefault>
  </w:docDefaults>
  <w:style w:type="paragraph" w:styleId="Normal" w:default="1">
    <w:name w:val="Normal"/>
    <w:semiHidden/>
    <w:qFormat/>
    <w:pPr>
      <w:spacing w:line="240" w:lineRule="auto"/>
      <w:jc w:val="left"/>
      <w:autoSpaceDE w:val="0"/>
      <w:autoSpaceDN w:val="0"/>
      <w:adjustRightInd w:val="0"/>
      <w:snapToGrid w:val="0"/>
      <w:kinsoku w:val="0"/>
      <w:textAlignment w:val="baseline"/>
    </w:pPr>
    <w:rPr>
      <w:color w:val="000000"/>
      <w:kern w:val="0"/>
      <w:snapToGrid w:val="0"/>
      <w:noProof w:val="1"/>
    </w:rPr>
  </w:style>
  <w:style w:type="table" w:styleId="TableNormal" w:default="1">
    <w:name w:val="Table Normal"/>
    <w:semiHidden/>
    <w:unhideWhenUsed/>
    <w:qFormat/>
    <w:tblPr>
      <w:tblCellMar>
        <w:left w:w="0" w:type="dxa"/>
        <w:right w:w="0" w:type="dxa"/>
        <w:bottom w:w="0" w:type="dxa"/>
        <w:top w:w="0" w:type="dxa"/>
      </w:tblCellMar>
    </w:tblPr>
  </w:style>
  <w:style w:type="paragraph" w:styleId="BodyText">
    <w:name w:val="Body Text"/>
    <w:basedOn w:val="Normal"/>
    <w:semiHidden/>
    <w:qFormat/>
    <w:pPr/>
    <w:rPr>
      <w:rFonts w:ascii="Arial" w:hAnsi="Arial" w:eastAsia="Arial" w:cs="Arial"/>
      <w:sz w:val="21"/>
      <w:szCs w:val="21"/>
      <w:lang w:val="en-US" w:eastAsia="en-US" w:bidi="ar-SA"/>
    </w:rPr>
  </w:style>
  <w:style w:type="paragraph" w:styleId="TableText">
    <w:name w:val="Table Text"/>
    <w:basedOn w:val="Normal"/>
    <w:semiHidden/>
    <w:qFormat/>
    <w:pPr/>
    <w:rPr>
      <w:rFonts w:ascii="FangSong" w:hAnsi="FangSong" w:eastAsia="FangSong" w:cs="FangSong"/>
      <w:sz w:val="28"/>
      <w:szCs w:val="28"/>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footer" Target="footer25.xml"/><Relationship Id="rId98" Type="http://schemas.openxmlformats.org/officeDocument/2006/relationships/footer" Target="footer24.xml"/><Relationship Id="rId97" Type="http://schemas.openxmlformats.org/officeDocument/2006/relationships/footer" Target="footer23.xml"/><Relationship Id="rId96" Type="http://schemas.openxmlformats.org/officeDocument/2006/relationships/footer" Target="footer22.xml"/><Relationship Id="rId95" Type="http://schemas.openxmlformats.org/officeDocument/2006/relationships/footer" Target="footer21.xml"/><Relationship Id="rId94" Type="http://schemas.openxmlformats.org/officeDocument/2006/relationships/header" Target="header20.xml"/><Relationship Id="rId93" Type="http://schemas.openxmlformats.org/officeDocument/2006/relationships/footer" Target="footer20.xml"/><Relationship Id="rId92" Type="http://schemas.openxmlformats.org/officeDocument/2006/relationships/image" Target="media/image71.png"/><Relationship Id="rId91" Type="http://schemas.openxmlformats.org/officeDocument/2006/relationships/footer" Target="footer19.xml"/><Relationship Id="rId90" Type="http://schemas.openxmlformats.org/officeDocument/2006/relationships/header" Target="header19.xml"/><Relationship Id="rId9" Type="http://schemas.openxmlformats.org/officeDocument/2006/relationships/header" Target="header4.xml"/><Relationship Id="rId89" Type="http://schemas.openxmlformats.org/officeDocument/2006/relationships/footer" Target="footer18.xml"/><Relationship Id="rId88" Type="http://schemas.openxmlformats.org/officeDocument/2006/relationships/header" Target="header18.xml"/><Relationship Id="rId87" Type="http://schemas.openxmlformats.org/officeDocument/2006/relationships/image" Target="media/image68.jpeg"/><Relationship Id="rId86" Type="http://schemas.openxmlformats.org/officeDocument/2006/relationships/image" Target="media/image67.jpeg"/><Relationship Id="rId85" Type="http://schemas.openxmlformats.org/officeDocument/2006/relationships/footer" Target="footer17.xml"/><Relationship Id="rId84" Type="http://schemas.openxmlformats.org/officeDocument/2006/relationships/header" Target="header17.xml"/><Relationship Id="rId83" Type="http://schemas.openxmlformats.org/officeDocument/2006/relationships/footer" Target="footer16.xml"/><Relationship Id="rId82" Type="http://schemas.openxmlformats.org/officeDocument/2006/relationships/footer" Target="footer15.xml"/><Relationship Id="rId81" Type="http://schemas.openxmlformats.org/officeDocument/2006/relationships/header" Target="header16.xml"/><Relationship Id="rId80" Type="http://schemas.openxmlformats.org/officeDocument/2006/relationships/image" Target="media/image64.jpeg"/><Relationship Id="rId8" Type="http://schemas.openxmlformats.org/officeDocument/2006/relationships/hyperlink" Target="https://robog.ubtrobot.com/" TargetMode="External"/><Relationship Id="rId79" Type="http://schemas.openxmlformats.org/officeDocument/2006/relationships/footer" Target="footer14.xml"/><Relationship Id="rId78" Type="http://schemas.openxmlformats.org/officeDocument/2006/relationships/header" Target="header15.xml"/><Relationship Id="rId77" Type="http://schemas.openxmlformats.org/officeDocument/2006/relationships/image" Target="media/image62.jpeg"/><Relationship Id="rId76" Type="http://schemas.openxmlformats.org/officeDocument/2006/relationships/image" Target="media/image61.jpeg"/><Relationship Id="rId75" Type="http://schemas.openxmlformats.org/officeDocument/2006/relationships/image" Target="media/image60.jpeg"/><Relationship Id="rId74" Type="http://schemas.openxmlformats.org/officeDocument/2006/relationships/footer" Target="footer13.xml"/><Relationship Id="rId73" Type="http://schemas.openxmlformats.org/officeDocument/2006/relationships/header" Target="header14.xml"/><Relationship Id="rId72" Type="http://schemas.openxmlformats.org/officeDocument/2006/relationships/image" Target="media/image58.jpe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footer" Target="footer1.xml"/><Relationship Id="rId69" Type="http://schemas.openxmlformats.org/officeDocument/2006/relationships/image" Target="media/image55.jpeg"/><Relationship Id="rId68" Type="http://schemas.openxmlformats.org/officeDocument/2006/relationships/image" Target="media/image54.jpeg"/><Relationship Id="rId67" Type="http://schemas.openxmlformats.org/officeDocument/2006/relationships/image" Target="media/image53.png"/><Relationship Id="rId66" Type="http://schemas.openxmlformats.org/officeDocument/2006/relationships/image" Target="media/image52.png"/><Relationship Id="rId65" Type="http://schemas.openxmlformats.org/officeDocument/2006/relationships/image" Target="media/image51.jpeg"/><Relationship Id="rId64" Type="http://schemas.openxmlformats.org/officeDocument/2006/relationships/footer" Target="footer12.xml"/><Relationship Id="rId63" Type="http://schemas.openxmlformats.org/officeDocument/2006/relationships/header" Target="header13.xml"/><Relationship Id="rId62" Type="http://schemas.openxmlformats.org/officeDocument/2006/relationships/image" Target="media/image49.jpeg"/><Relationship Id="rId61" Type="http://schemas.openxmlformats.org/officeDocument/2006/relationships/image" Target="media/image48.jpeg"/><Relationship Id="rId60" Type="http://schemas.openxmlformats.org/officeDocument/2006/relationships/image" Target="media/image47.jpeg"/><Relationship Id="rId6" Type="http://schemas.openxmlformats.org/officeDocument/2006/relationships/header" Target="header3.xml"/><Relationship Id="rId59" Type="http://schemas.openxmlformats.org/officeDocument/2006/relationships/footer" Target="footer11.xml"/><Relationship Id="rId58" Type="http://schemas.openxmlformats.org/officeDocument/2006/relationships/header" Target="header12.xml"/><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footer" Target="footer10.xml"/><Relationship Id="rId50" Type="http://schemas.openxmlformats.org/officeDocument/2006/relationships/header" Target="header11.xml"/><Relationship Id="rId5" Type="http://schemas.openxmlformats.org/officeDocument/2006/relationships/hyperlink" Target="https://docs.qq.com/sheet/DT09UYVF0c3hFVXNt?tab=BB08J2" TargetMode="External"/><Relationship Id="rId49" Type="http://schemas.openxmlformats.org/officeDocument/2006/relationships/footer" Target="footer9.xml"/><Relationship Id="rId48" Type="http://schemas.openxmlformats.org/officeDocument/2006/relationships/header" Target="header10.xml"/><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footer" Target="footer8.xml"/><Relationship Id="rId42" Type="http://schemas.openxmlformats.org/officeDocument/2006/relationships/header" Target="header9.xml"/><Relationship Id="rId41" Type="http://schemas.openxmlformats.org/officeDocument/2006/relationships/image" Target="media/image32.jpeg"/><Relationship Id="rId40" Type="http://schemas.openxmlformats.org/officeDocument/2006/relationships/image" Target="media/image31.jpeg"/><Relationship Id="rId4" Type="http://schemas.openxmlformats.org/officeDocument/2006/relationships/header" Target="header2.xml"/><Relationship Id="rId39" Type="http://schemas.openxmlformats.org/officeDocument/2006/relationships/footer" Target="footer7.xml"/><Relationship Id="rId38" Type="http://schemas.openxmlformats.org/officeDocument/2006/relationships/image" Target="media/image30.png"/><Relationship Id="rId37" Type="http://schemas.openxmlformats.org/officeDocument/2006/relationships/footer" Target="footer6.xml"/><Relationship Id="rId36" Type="http://schemas.openxmlformats.org/officeDocument/2006/relationships/header" Target="header8.xml"/><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footer" Target="footer5.xml"/><Relationship Id="rId3" Type="http://schemas.openxmlformats.org/officeDocument/2006/relationships/image" Target="media/image3.png"/><Relationship Id="rId29" Type="http://schemas.openxmlformats.org/officeDocument/2006/relationships/header" Target="header7.xml"/><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image" Target="media/image2.png"/><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footer" Target="footer4.xml"/><Relationship Id="rId16" Type="http://schemas.openxmlformats.org/officeDocument/2006/relationships/header" Target="header6.xml"/><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footer" Target="footer3.xml"/><Relationship Id="rId12" Type="http://schemas.openxmlformats.org/officeDocument/2006/relationships/header" Target="header5.xml"/><Relationship Id="rId11" Type="http://schemas.openxmlformats.org/officeDocument/2006/relationships/image" Target="media/image7.jpeg"/><Relationship Id="rId107" Type="http://schemas.openxmlformats.org/officeDocument/2006/relationships/fontTable" Target="fontTable.xml"/><Relationship Id="rId106" Type="http://schemas.openxmlformats.org/officeDocument/2006/relationships/styles" Target="styles.xml"/><Relationship Id="rId105" Type="http://schemas.openxmlformats.org/officeDocument/2006/relationships/settings" Target="settings.xml"/><Relationship Id="rId104" Type="http://schemas.openxmlformats.org/officeDocument/2006/relationships/image" Target="media/image74.png"/><Relationship Id="rId103" Type="http://schemas.openxmlformats.org/officeDocument/2006/relationships/footer" Target="footer28.xml"/><Relationship Id="rId102" Type="http://schemas.openxmlformats.org/officeDocument/2006/relationships/header" Target="header21.xml"/><Relationship Id="rId101" Type="http://schemas.openxmlformats.org/officeDocument/2006/relationships/footer" Target="footer27.xml"/><Relationship Id="rId100" Type="http://schemas.openxmlformats.org/officeDocument/2006/relationships/footer" Target="footer26.xml"/><Relationship Id="rId10" Type="http://schemas.openxmlformats.org/officeDocument/2006/relationships/footer" Target="footer2.xml"/><Relationship Id="rId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8.png"/></Relationships>
</file>

<file path=word/_rels/header1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9.png"/></Relationships>
</file>

<file path=word/_rels/header1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46.png"/></Relationships>
</file>

<file path=word/_rels/header1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0.png"/></Relationships>
</file>

<file path=word/_rels/header1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9.png"/></Relationships>
</file>

<file path=word/_rels/header1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3.png"/></Relationships>
</file>

<file path=word/_rels/header16.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5.png"/></Relationships>
</file>

<file path=word/_rels/header17.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6.png"/></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9.png"/></Relationships>
</file>

<file path=word/_rels/header19.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70.png"/></Relationships>
</file>

<file path=word/_rels/header20.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72.png"/></Relationships>
</file>

<file path=word/_rels/header21.xml.rels><?xml version="1.0" encoding="UTF-8" standalone="yes"?>
<Relationships xmlns="http://schemas.openxmlformats.org/package/2006/relationships"><Relationship Id="rId1" Type="http://schemas.openxmlformats.org/officeDocument/2006/relationships/image" Target="media/image73.pn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1.png"/></Relationships>
</file>

<file path=word/_rels/header7.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3.png"/></Relationships>
</file>

<file path=word/_rels/header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9.png"/></Relationships>
</file>

<file path=word/_rels/header9.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3.png"/></Relationships>
</file>

<file path=docProps/app.xml><?xml version="1.0" encoding="utf-8"?>
<ap:Properties xmlns:vt="http://schemas.openxmlformats.org/officeDocument/2006/docPropsVTypes" xmlns:ap="http://schemas.openxmlformats.org/officeDocument/2006/extended-properties">
  <ap:Application>WPS 文字</ap:Application>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dcterms:created xsi:type="dcterms:W3CDTF">2025-11-25T15:37:24Z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2025-12-12T14:34:56</vt:filetime>
  </property>
</Properties>
</file>